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D" w:rsidRPr="005D37FA" w:rsidRDefault="00AD3DFD" w:rsidP="00AD3DFD">
      <w:pPr>
        <w:spacing w:line="540" w:lineRule="exact"/>
        <w:rPr>
          <w:rFonts w:eastAsia="黑体"/>
          <w:sz w:val="32"/>
          <w:szCs w:val="32"/>
        </w:rPr>
      </w:pPr>
    </w:p>
    <w:p w:rsidR="00AD3DFD" w:rsidRPr="005D37FA" w:rsidRDefault="00AD3DFD" w:rsidP="00AD3DFD">
      <w:pPr>
        <w:spacing w:line="540" w:lineRule="exact"/>
        <w:rPr>
          <w:rFonts w:eastAsia="黑体"/>
          <w:sz w:val="32"/>
          <w:szCs w:val="32"/>
        </w:rPr>
      </w:pPr>
    </w:p>
    <w:p w:rsidR="00AD3DFD" w:rsidRPr="005D37FA" w:rsidRDefault="00AD3DFD" w:rsidP="00AD3DFD">
      <w:pPr>
        <w:spacing w:line="540" w:lineRule="exact"/>
        <w:rPr>
          <w:rFonts w:eastAsia="黑体"/>
          <w:sz w:val="32"/>
          <w:szCs w:val="32"/>
        </w:rPr>
      </w:pPr>
    </w:p>
    <w:p w:rsidR="00AD3DFD" w:rsidRPr="005D37FA" w:rsidRDefault="00AD3DFD" w:rsidP="00AD3DFD">
      <w:pPr>
        <w:spacing w:line="540" w:lineRule="exact"/>
        <w:rPr>
          <w:rFonts w:eastAsia="黑体"/>
          <w:sz w:val="32"/>
          <w:szCs w:val="32"/>
        </w:rPr>
      </w:pPr>
    </w:p>
    <w:tbl>
      <w:tblPr>
        <w:tblW w:w="0" w:type="auto"/>
        <w:jc w:val="center"/>
        <w:tblInd w:w="165" w:type="dxa"/>
        <w:tblLook w:val="01E0"/>
      </w:tblPr>
      <w:tblGrid>
        <w:gridCol w:w="8496"/>
      </w:tblGrid>
      <w:tr w:rsidR="00AD3DFD" w:rsidRPr="005D37FA" w:rsidTr="002F09B7">
        <w:trPr>
          <w:jc w:val="center"/>
        </w:trPr>
        <w:tc>
          <w:tcPr>
            <w:tcW w:w="8496" w:type="dxa"/>
          </w:tcPr>
          <w:p w:rsidR="007D27A4" w:rsidRPr="005D37FA" w:rsidRDefault="007D27A4" w:rsidP="00C24782">
            <w:pPr>
              <w:spacing w:line="760" w:lineRule="exact"/>
              <w:ind w:leftChars="-27" w:left="-81" w:firstLine="6"/>
              <w:jc w:val="distribute"/>
              <w:rPr>
                <w:rFonts w:eastAsia="创艺简老宋"/>
                <w:color w:val="FF0000"/>
                <w:spacing w:val="-40"/>
                <w:sz w:val="72"/>
                <w:szCs w:val="72"/>
              </w:rPr>
            </w:pPr>
            <w:r w:rsidRPr="005D37FA">
              <w:rPr>
                <w:rFonts w:eastAsia="创艺简老宋"/>
                <w:color w:val="FF0000"/>
                <w:spacing w:val="-40"/>
                <w:sz w:val="72"/>
                <w:szCs w:val="72"/>
              </w:rPr>
              <w:t>上海市人力资源和社会保障局</w:t>
            </w:r>
          </w:p>
          <w:p w:rsidR="00430E86" w:rsidRPr="005D37FA" w:rsidRDefault="009F2511" w:rsidP="00C24782">
            <w:pPr>
              <w:spacing w:line="760" w:lineRule="exact"/>
              <w:ind w:leftChars="-27" w:left="-81" w:firstLine="6"/>
              <w:jc w:val="distribute"/>
              <w:rPr>
                <w:rFonts w:eastAsia="黑体"/>
                <w:color w:val="FF0000"/>
                <w:sz w:val="32"/>
                <w:szCs w:val="32"/>
              </w:rPr>
            </w:pPr>
            <w:r w:rsidRPr="005D37FA">
              <w:rPr>
                <w:rFonts w:eastAsia="创艺简老宋"/>
                <w:color w:val="FF0000"/>
                <w:spacing w:val="-40"/>
                <w:sz w:val="72"/>
                <w:szCs w:val="72"/>
              </w:rPr>
              <w:t>上海市</w:t>
            </w:r>
            <w:r w:rsidR="00D33E23">
              <w:rPr>
                <w:rFonts w:eastAsia="创艺简老宋" w:hint="eastAsia"/>
                <w:color w:val="FF0000"/>
                <w:spacing w:val="-40"/>
                <w:sz w:val="72"/>
                <w:szCs w:val="72"/>
              </w:rPr>
              <w:t>财政局</w:t>
            </w:r>
          </w:p>
        </w:tc>
      </w:tr>
    </w:tbl>
    <w:p w:rsidR="00AD3DFD" w:rsidRPr="005D37FA" w:rsidRDefault="00AD3DFD" w:rsidP="00C24782">
      <w:pPr>
        <w:spacing w:line="440" w:lineRule="exact"/>
        <w:rPr>
          <w:rFonts w:eastAsia="创艺简老宋"/>
          <w:color w:val="FF0000"/>
          <w:spacing w:val="-36"/>
          <w:sz w:val="72"/>
          <w:szCs w:val="72"/>
        </w:rPr>
      </w:pPr>
    </w:p>
    <w:p w:rsidR="00AD3DFD" w:rsidRPr="005D37FA" w:rsidRDefault="00AD3DFD" w:rsidP="00C24782">
      <w:pPr>
        <w:spacing w:line="440" w:lineRule="exact"/>
        <w:rPr>
          <w:rFonts w:eastAsia="创艺简老宋"/>
          <w:color w:val="FF0000"/>
          <w:spacing w:val="-36"/>
          <w:sz w:val="72"/>
          <w:szCs w:val="72"/>
        </w:rPr>
      </w:pPr>
    </w:p>
    <w:p w:rsidR="00AD3DFD" w:rsidRPr="005A4A0D" w:rsidRDefault="00AD3DFD" w:rsidP="0007411F">
      <w:pPr>
        <w:jc w:val="center"/>
        <w:rPr>
          <w:rFonts w:ascii="仿宋_GB2312"/>
          <w:color w:val="000000" w:themeColor="text1"/>
          <w:sz w:val="32"/>
          <w:szCs w:val="32"/>
        </w:rPr>
      </w:pPr>
      <w:r w:rsidRPr="005A4A0D">
        <w:rPr>
          <w:rFonts w:ascii="仿宋_GB2312" w:hint="eastAsia"/>
          <w:color w:val="000000" w:themeColor="text1"/>
          <w:sz w:val="32"/>
          <w:szCs w:val="32"/>
        </w:rPr>
        <w:t>沪</w:t>
      </w:r>
      <w:r w:rsidR="00AB6FB0" w:rsidRPr="005A4A0D">
        <w:rPr>
          <w:rFonts w:ascii="仿宋_GB2312" w:hint="eastAsia"/>
          <w:color w:val="000000" w:themeColor="text1"/>
          <w:sz w:val="32"/>
          <w:szCs w:val="32"/>
        </w:rPr>
        <w:t>人社</w:t>
      </w:r>
      <w:r w:rsidR="003C2869" w:rsidRPr="005A4A0D">
        <w:rPr>
          <w:rFonts w:ascii="仿宋_GB2312" w:hint="eastAsia"/>
          <w:color w:val="000000" w:themeColor="text1"/>
          <w:sz w:val="32"/>
          <w:szCs w:val="32"/>
        </w:rPr>
        <w:t>专</w:t>
      </w:r>
      <w:r w:rsidRPr="005A4A0D">
        <w:rPr>
          <w:rFonts w:ascii="仿宋_GB2312" w:hint="eastAsia"/>
          <w:color w:val="000000" w:themeColor="text1"/>
          <w:sz w:val="32"/>
          <w:szCs w:val="32"/>
        </w:rPr>
        <w:t>〔20</w:t>
      </w:r>
      <w:r w:rsidR="0013475D" w:rsidRPr="005A4A0D">
        <w:rPr>
          <w:rFonts w:ascii="仿宋_GB2312" w:hint="eastAsia"/>
          <w:color w:val="000000" w:themeColor="text1"/>
          <w:sz w:val="32"/>
          <w:szCs w:val="32"/>
        </w:rPr>
        <w:t>20</w:t>
      </w:r>
      <w:r w:rsidRPr="005A4A0D">
        <w:rPr>
          <w:rFonts w:ascii="仿宋_GB2312" w:hint="eastAsia"/>
          <w:color w:val="000000" w:themeColor="text1"/>
          <w:sz w:val="32"/>
          <w:szCs w:val="32"/>
        </w:rPr>
        <w:t>〕</w:t>
      </w:r>
      <w:r w:rsidR="003C2869" w:rsidRPr="005A4A0D">
        <w:rPr>
          <w:rFonts w:ascii="仿宋_GB2312" w:hint="eastAsia"/>
          <w:color w:val="000000" w:themeColor="text1"/>
          <w:sz w:val="32"/>
          <w:szCs w:val="32"/>
        </w:rPr>
        <w:t>21</w:t>
      </w:r>
      <w:r w:rsidR="009A46C3">
        <w:rPr>
          <w:rFonts w:ascii="仿宋_GB2312" w:hint="eastAsia"/>
          <w:color w:val="000000" w:themeColor="text1"/>
          <w:sz w:val="32"/>
          <w:szCs w:val="32"/>
        </w:rPr>
        <w:t>7</w:t>
      </w:r>
      <w:r w:rsidRPr="005A4A0D">
        <w:rPr>
          <w:rFonts w:ascii="仿宋_GB2312" w:hint="eastAsia"/>
          <w:color w:val="000000" w:themeColor="text1"/>
          <w:sz w:val="32"/>
          <w:szCs w:val="32"/>
        </w:rPr>
        <w:t>号</w:t>
      </w:r>
    </w:p>
    <w:p w:rsidR="00AD3DFD" w:rsidRPr="005A4A0D" w:rsidRDefault="00AD3DFD" w:rsidP="00AD3DFD">
      <w:pPr>
        <w:pBdr>
          <w:bottom w:val="single" w:sz="12" w:space="1" w:color="FF0000"/>
        </w:pBdr>
        <w:spacing w:line="120" w:lineRule="exact"/>
        <w:rPr>
          <w:color w:val="000000" w:themeColor="text1"/>
          <w:sz w:val="32"/>
          <w:szCs w:val="32"/>
        </w:rPr>
      </w:pPr>
    </w:p>
    <w:p w:rsidR="00AD3DFD" w:rsidRPr="005A4A0D" w:rsidRDefault="00AD3DFD" w:rsidP="006931E5">
      <w:pPr>
        <w:rPr>
          <w:rFonts w:eastAsia="创艺简老宋"/>
          <w:color w:val="000000" w:themeColor="text1"/>
          <w:spacing w:val="-36"/>
          <w:sz w:val="72"/>
          <w:szCs w:val="72"/>
        </w:rPr>
      </w:pPr>
    </w:p>
    <w:p w:rsidR="00AD3DFD" w:rsidRPr="005A4A0D" w:rsidRDefault="00AD3DFD" w:rsidP="006931E5">
      <w:pPr>
        <w:rPr>
          <w:rFonts w:eastAsia="创艺简老宋"/>
          <w:color w:val="000000" w:themeColor="text1"/>
          <w:spacing w:val="-36"/>
          <w:sz w:val="32"/>
          <w:szCs w:val="32"/>
        </w:rPr>
      </w:pPr>
    </w:p>
    <w:p w:rsidR="00A97226" w:rsidRPr="005A4A0D" w:rsidRDefault="00C96E3E" w:rsidP="008C2732">
      <w:pPr>
        <w:jc w:val="center"/>
        <w:rPr>
          <w:rFonts w:ascii="华文中宋" w:eastAsia="华文中宋" w:hAnsi="华文中宋"/>
          <w:color w:val="000000" w:themeColor="text1"/>
          <w:sz w:val="44"/>
          <w:szCs w:val="44"/>
        </w:rPr>
      </w:pPr>
      <w:r w:rsidRPr="005A4A0D">
        <w:rPr>
          <w:rFonts w:ascii="华文中宋" w:eastAsia="华文中宋" w:hAnsi="华文中宋" w:hint="eastAsia"/>
          <w:color w:val="000000" w:themeColor="text1"/>
          <w:sz w:val="44"/>
          <w:szCs w:val="44"/>
        </w:rPr>
        <w:t>上海市人力资源和社会保障局 上海市财政局</w:t>
      </w:r>
    </w:p>
    <w:p w:rsidR="008C2732" w:rsidRDefault="009A46C3" w:rsidP="008C2732">
      <w:pPr>
        <w:jc w:val="center"/>
        <w:rPr>
          <w:rFonts w:ascii="华文中宋" w:eastAsia="华文中宋" w:hAnsi="华文中宋"/>
          <w:color w:val="000000" w:themeColor="text1"/>
          <w:sz w:val="44"/>
          <w:szCs w:val="44"/>
        </w:rPr>
      </w:pPr>
      <w:r w:rsidRPr="009A46C3">
        <w:rPr>
          <w:rFonts w:ascii="华文中宋" w:eastAsia="华文中宋" w:hAnsi="华文中宋" w:hint="eastAsia"/>
          <w:color w:val="000000" w:themeColor="text1"/>
          <w:sz w:val="44"/>
          <w:szCs w:val="44"/>
        </w:rPr>
        <w:t>关于印发《上海市专业技术人员继续教育</w:t>
      </w:r>
    </w:p>
    <w:p w:rsidR="007D27A4" w:rsidRPr="005A4A0D" w:rsidRDefault="009A46C3" w:rsidP="008C2732">
      <w:pPr>
        <w:jc w:val="center"/>
        <w:rPr>
          <w:rFonts w:ascii="华文中宋" w:eastAsia="华文中宋" w:hAnsi="华文中宋"/>
          <w:color w:val="000000" w:themeColor="text1"/>
          <w:sz w:val="44"/>
          <w:szCs w:val="44"/>
        </w:rPr>
      </w:pPr>
      <w:r w:rsidRPr="009A46C3">
        <w:rPr>
          <w:rFonts w:ascii="华文中宋" w:eastAsia="华文中宋" w:hAnsi="华文中宋" w:hint="eastAsia"/>
          <w:color w:val="000000" w:themeColor="text1"/>
          <w:sz w:val="44"/>
          <w:szCs w:val="44"/>
        </w:rPr>
        <w:t>培训项目管理办法》的通知</w:t>
      </w:r>
    </w:p>
    <w:p w:rsidR="0013475D" w:rsidRPr="005A4A0D" w:rsidRDefault="0013475D" w:rsidP="008C2732">
      <w:pPr>
        <w:widowControl/>
        <w:shd w:val="clear" w:color="auto" w:fill="FFFFFF"/>
        <w:spacing w:line="520" w:lineRule="exact"/>
        <w:rPr>
          <w:rFonts w:ascii="微软雅黑" w:eastAsia="微软雅黑" w:hAnsi="微软雅黑" w:cs="宋体"/>
          <w:color w:val="000000" w:themeColor="text1"/>
          <w:kern w:val="0"/>
          <w:sz w:val="24"/>
        </w:rPr>
      </w:pPr>
    </w:p>
    <w:p w:rsidR="00D24C45" w:rsidRPr="005A4A0D" w:rsidRDefault="008C2732" w:rsidP="008C2732">
      <w:pPr>
        <w:pStyle w:val="p0"/>
        <w:widowControl w:val="0"/>
        <w:spacing w:before="0" w:beforeAutospacing="0" w:after="0" w:afterAutospacing="0" w:line="560" w:lineRule="exact"/>
        <w:jc w:val="both"/>
        <w:rPr>
          <w:rFonts w:ascii="仿宋_GB2312" w:eastAsia="仿宋_GB2312" w:hAnsi="华文仿宋"/>
          <w:color w:val="000000" w:themeColor="text1"/>
          <w:sz w:val="32"/>
          <w:szCs w:val="32"/>
        </w:rPr>
      </w:pPr>
      <w:r w:rsidRPr="008C2732">
        <w:rPr>
          <w:rFonts w:ascii="仿宋_GB2312" w:eastAsia="仿宋_GB2312" w:hAnsi="华文仿宋" w:hint="eastAsia"/>
          <w:color w:val="000000" w:themeColor="text1"/>
          <w:sz w:val="32"/>
          <w:szCs w:val="32"/>
        </w:rPr>
        <w:t>各有关单位</w:t>
      </w:r>
      <w:r w:rsidR="00D24C45" w:rsidRPr="005A4A0D">
        <w:rPr>
          <w:rFonts w:ascii="仿宋_GB2312" w:eastAsia="仿宋_GB2312" w:hAnsi="华文仿宋" w:hint="eastAsia"/>
          <w:color w:val="000000" w:themeColor="text1"/>
          <w:sz w:val="32"/>
          <w:szCs w:val="32"/>
        </w:rPr>
        <w:t>：</w:t>
      </w:r>
    </w:p>
    <w:p w:rsidR="00A97226" w:rsidRPr="005A4A0D" w:rsidRDefault="008C2732" w:rsidP="00E84D2B">
      <w:pPr>
        <w:pStyle w:val="a9"/>
        <w:adjustRightInd w:val="0"/>
        <w:snapToGrid w:val="0"/>
        <w:spacing w:after="0"/>
        <w:ind w:leftChars="0" w:left="0" w:firstLineChars="200" w:firstLine="637"/>
        <w:rPr>
          <w:rFonts w:ascii="仿宋_GB2312"/>
          <w:color w:val="000000" w:themeColor="text1"/>
          <w:sz w:val="32"/>
          <w:szCs w:val="32"/>
        </w:rPr>
      </w:pPr>
      <w:r w:rsidRPr="008C2732">
        <w:rPr>
          <w:rFonts w:ascii="仿宋_GB2312" w:hAnsi="华文仿宋" w:hint="eastAsia"/>
          <w:color w:val="000000" w:themeColor="text1"/>
          <w:sz w:val="32"/>
          <w:szCs w:val="32"/>
        </w:rPr>
        <w:t>为做好本市专业技术人员的继续教育工作，根据《专业技术人员继续教育规定》（人力资源社会保障部令第25号），我们制定了《上海市专业技术人员继续教育培训项目管理办法》。现印发给你们，请结合实际认真贯彻落实。</w:t>
      </w:r>
    </w:p>
    <w:p w:rsidR="0013475D" w:rsidRPr="005A4A0D" w:rsidRDefault="0013475D" w:rsidP="008C2732">
      <w:pPr>
        <w:pStyle w:val="1"/>
        <w:spacing w:line="580" w:lineRule="exact"/>
        <w:rPr>
          <w:color w:val="000000" w:themeColor="text1"/>
          <w:sz w:val="32"/>
          <w:szCs w:val="32"/>
        </w:rPr>
      </w:pPr>
    </w:p>
    <w:tbl>
      <w:tblPr>
        <w:tblW w:w="0" w:type="auto"/>
        <w:jc w:val="center"/>
        <w:tblLook w:val="04A0"/>
      </w:tblPr>
      <w:tblGrid>
        <w:gridCol w:w="4648"/>
        <w:gridCol w:w="1130"/>
        <w:gridCol w:w="3119"/>
      </w:tblGrid>
      <w:tr w:rsidR="0013475D" w:rsidRPr="005A4A0D" w:rsidTr="002C150A">
        <w:trPr>
          <w:jc w:val="center"/>
        </w:trPr>
        <w:tc>
          <w:tcPr>
            <w:tcW w:w="4648" w:type="dxa"/>
          </w:tcPr>
          <w:p w:rsidR="0013475D" w:rsidRPr="005A4A0D" w:rsidRDefault="0013475D" w:rsidP="008C2732">
            <w:pPr>
              <w:pStyle w:val="1"/>
              <w:rPr>
                <w:rFonts w:ascii="仿宋_GB2312"/>
                <w:color w:val="000000" w:themeColor="text1"/>
                <w:spacing w:val="6"/>
                <w:sz w:val="32"/>
                <w:szCs w:val="32"/>
              </w:rPr>
            </w:pPr>
            <w:r w:rsidRPr="005A4A0D">
              <w:rPr>
                <w:rFonts w:ascii="仿宋_GB2312" w:hint="eastAsia"/>
                <w:color w:val="000000" w:themeColor="text1"/>
                <w:spacing w:val="6"/>
                <w:sz w:val="32"/>
                <w:szCs w:val="32"/>
              </w:rPr>
              <w:t>上海市人力资源和社会保障局</w:t>
            </w:r>
          </w:p>
        </w:tc>
        <w:tc>
          <w:tcPr>
            <w:tcW w:w="1130" w:type="dxa"/>
          </w:tcPr>
          <w:p w:rsidR="0013475D" w:rsidRPr="005A4A0D" w:rsidRDefault="0013475D" w:rsidP="008C2732">
            <w:pPr>
              <w:pStyle w:val="1"/>
              <w:rPr>
                <w:rFonts w:ascii="仿宋_GB2312"/>
                <w:color w:val="000000" w:themeColor="text1"/>
                <w:spacing w:val="6"/>
                <w:sz w:val="32"/>
                <w:szCs w:val="32"/>
              </w:rPr>
            </w:pPr>
          </w:p>
        </w:tc>
        <w:tc>
          <w:tcPr>
            <w:tcW w:w="3119" w:type="dxa"/>
            <w:vAlign w:val="center"/>
          </w:tcPr>
          <w:p w:rsidR="0013475D" w:rsidRPr="005A4A0D" w:rsidRDefault="0013475D" w:rsidP="008C2732">
            <w:pPr>
              <w:pStyle w:val="1"/>
              <w:jc w:val="center"/>
              <w:rPr>
                <w:rFonts w:ascii="仿宋_GB2312"/>
                <w:color w:val="000000" w:themeColor="text1"/>
                <w:spacing w:val="6"/>
                <w:sz w:val="32"/>
                <w:szCs w:val="32"/>
              </w:rPr>
            </w:pPr>
            <w:r w:rsidRPr="005A4A0D">
              <w:rPr>
                <w:rFonts w:ascii="仿宋_GB2312" w:hint="eastAsia"/>
                <w:color w:val="000000" w:themeColor="text1"/>
                <w:spacing w:val="6"/>
                <w:sz w:val="32"/>
                <w:szCs w:val="32"/>
              </w:rPr>
              <w:t>上 海 市 财 政 局</w:t>
            </w:r>
          </w:p>
          <w:p w:rsidR="0013475D" w:rsidRPr="005A4A0D" w:rsidRDefault="0013475D" w:rsidP="008C2732">
            <w:pPr>
              <w:pStyle w:val="1"/>
              <w:jc w:val="center"/>
              <w:rPr>
                <w:rFonts w:ascii="仿宋_GB2312"/>
                <w:color w:val="000000" w:themeColor="text1"/>
                <w:spacing w:val="6"/>
                <w:sz w:val="32"/>
                <w:szCs w:val="32"/>
              </w:rPr>
            </w:pPr>
            <w:r w:rsidRPr="005A4A0D">
              <w:rPr>
                <w:rFonts w:ascii="仿宋_GB2312" w:hint="eastAsia"/>
                <w:color w:val="000000" w:themeColor="text1"/>
                <w:spacing w:val="6"/>
                <w:sz w:val="32"/>
                <w:szCs w:val="32"/>
              </w:rPr>
              <w:t>2020年</w:t>
            </w:r>
            <w:r w:rsidR="00D24C45" w:rsidRPr="005A4A0D">
              <w:rPr>
                <w:rFonts w:ascii="仿宋_GB2312" w:hint="eastAsia"/>
                <w:color w:val="000000" w:themeColor="text1"/>
                <w:spacing w:val="6"/>
                <w:sz w:val="32"/>
                <w:szCs w:val="32"/>
              </w:rPr>
              <w:t>6</w:t>
            </w:r>
            <w:r w:rsidRPr="005A4A0D">
              <w:rPr>
                <w:rFonts w:ascii="仿宋_GB2312" w:hint="eastAsia"/>
                <w:color w:val="000000" w:themeColor="text1"/>
                <w:spacing w:val="6"/>
                <w:sz w:val="32"/>
                <w:szCs w:val="32"/>
              </w:rPr>
              <w:t>月</w:t>
            </w:r>
            <w:r w:rsidR="009A46C3">
              <w:rPr>
                <w:rFonts w:ascii="仿宋_GB2312" w:hint="eastAsia"/>
                <w:color w:val="000000" w:themeColor="text1"/>
                <w:spacing w:val="6"/>
                <w:sz w:val="32"/>
                <w:szCs w:val="32"/>
              </w:rPr>
              <w:t>4</w:t>
            </w:r>
            <w:r w:rsidRPr="005A4A0D">
              <w:rPr>
                <w:rFonts w:ascii="仿宋_GB2312" w:hint="eastAsia"/>
                <w:color w:val="000000" w:themeColor="text1"/>
                <w:spacing w:val="6"/>
                <w:sz w:val="32"/>
                <w:szCs w:val="32"/>
              </w:rPr>
              <w:t>日</w:t>
            </w:r>
          </w:p>
        </w:tc>
      </w:tr>
    </w:tbl>
    <w:p w:rsidR="002C150A" w:rsidRPr="005A4A0D" w:rsidRDefault="002C150A" w:rsidP="000775BE">
      <w:pPr>
        <w:pStyle w:val="p0"/>
        <w:widowControl w:val="0"/>
        <w:adjustRightInd w:val="0"/>
        <w:snapToGrid w:val="0"/>
        <w:spacing w:before="0" w:beforeAutospacing="0" w:after="0" w:afterAutospacing="0" w:line="580" w:lineRule="exact"/>
        <w:jc w:val="both"/>
        <w:rPr>
          <w:color w:val="000000" w:themeColor="text1"/>
          <w:sz w:val="32"/>
          <w:szCs w:val="32"/>
        </w:rPr>
      </w:pPr>
    </w:p>
    <w:p w:rsidR="000775BE" w:rsidRPr="000775BE" w:rsidRDefault="000775BE" w:rsidP="000775BE">
      <w:pPr>
        <w:pStyle w:val="p0"/>
        <w:adjustRightInd w:val="0"/>
        <w:snapToGrid w:val="0"/>
        <w:spacing w:before="0" w:beforeAutospacing="0" w:after="0" w:afterAutospacing="0" w:line="580" w:lineRule="exact"/>
        <w:jc w:val="center"/>
        <w:rPr>
          <w:rFonts w:ascii="华文中宋" w:eastAsia="华文中宋" w:hAnsi="华文中宋"/>
          <w:bCs/>
          <w:color w:val="000000" w:themeColor="text1"/>
          <w:sz w:val="44"/>
          <w:szCs w:val="44"/>
        </w:rPr>
      </w:pPr>
      <w:r w:rsidRPr="000775BE">
        <w:rPr>
          <w:rFonts w:ascii="华文中宋" w:eastAsia="华文中宋" w:hAnsi="华文中宋" w:hint="eastAsia"/>
          <w:bCs/>
          <w:color w:val="000000" w:themeColor="text1"/>
          <w:sz w:val="44"/>
          <w:szCs w:val="44"/>
        </w:rPr>
        <w:t>上海市专业技术人员继续教育培训项目</w:t>
      </w:r>
    </w:p>
    <w:p w:rsidR="004918BF" w:rsidRPr="000775BE" w:rsidRDefault="000775BE" w:rsidP="000775BE">
      <w:pPr>
        <w:pStyle w:val="p0"/>
        <w:widowControl w:val="0"/>
        <w:adjustRightInd w:val="0"/>
        <w:snapToGrid w:val="0"/>
        <w:spacing w:before="0" w:beforeAutospacing="0" w:after="0" w:afterAutospacing="0" w:line="580" w:lineRule="exact"/>
        <w:jc w:val="center"/>
        <w:rPr>
          <w:rFonts w:ascii="华文中宋" w:eastAsia="华文中宋" w:hAnsi="华文中宋"/>
          <w:color w:val="000000" w:themeColor="text1"/>
          <w:sz w:val="44"/>
          <w:szCs w:val="44"/>
        </w:rPr>
      </w:pPr>
      <w:r w:rsidRPr="000775BE">
        <w:rPr>
          <w:rFonts w:ascii="华文中宋" w:eastAsia="华文中宋" w:hAnsi="华文中宋" w:hint="eastAsia"/>
          <w:bCs/>
          <w:color w:val="000000" w:themeColor="text1"/>
          <w:sz w:val="44"/>
          <w:szCs w:val="44"/>
        </w:rPr>
        <w:t>管理办法</w:t>
      </w:r>
    </w:p>
    <w:p w:rsidR="004918BF" w:rsidRPr="005A4A0D" w:rsidRDefault="004918BF" w:rsidP="000775BE">
      <w:pPr>
        <w:pStyle w:val="p0"/>
        <w:widowControl w:val="0"/>
        <w:spacing w:before="0" w:beforeAutospacing="0" w:after="0" w:afterAutospacing="0" w:line="580" w:lineRule="exact"/>
        <w:jc w:val="both"/>
        <w:rPr>
          <w:rFonts w:ascii="仿宋_GB2312" w:eastAsia="仿宋_GB2312"/>
          <w:color w:val="000000" w:themeColor="text1"/>
          <w:sz w:val="32"/>
          <w:szCs w:val="32"/>
        </w:rPr>
      </w:pPr>
    </w:p>
    <w:p w:rsidR="000775BE" w:rsidRPr="00CC0AC1" w:rsidRDefault="000775BE" w:rsidP="00A332CF">
      <w:pPr>
        <w:pStyle w:val="p0"/>
        <w:spacing w:before="0" w:beforeAutospacing="0" w:afterLines="30" w:afterAutospacing="0" w:line="580" w:lineRule="exact"/>
        <w:jc w:val="center"/>
        <w:rPr>
          <w:rFonts w:ascii="黑体" w:eastAsia="黑体" w:hAnsi="黑体"/>
          <w:color w:val="000000"/>
          <w:sz w:val="36"/>
          <w:szCs w:val="36"/>
        </w:rPr>
      </w:pPr>
      <w:r w:rsidRPr="00CC0AC1">
        <w:rPr>
          <w:rFonts w:ascii="黑体" w:eastAsia="黑体" w:hAnsi="黑体" w:hint="eastAsia"/>
          <w:color w:val="000000"/>
          <w:sz w:val="36"/>
          <w:szCs w:val="36"/>
        </w:rPr>
        <w:t>第一章</w:t>
      </w:r>
      <w:r w:rsidRPr="00CC0AC1">
        <w:rPr>
          <w:rFonts w:ascii="黑体" w:eastAsia="黑体" w:hAnsi="黑体" w:hint="eastAsia"/>
          <w:color w:val="000000" w:themeColor="text1"/>
          <w:sz w:val="36"/>
          <w:szCs w:val="36"/>
        </w:rPr>
        <w:t xml:space="preserve">  </w:t>
      </w:r>
      <w:r w:rsidRPr="00CC0AC1">
        <w:rPr>
          <w:rFonts w:ascii="黑体" w:eastAsia="黑体" w:hAnsi="黑体" w:hint="eastAsia"/>
          <w:color w:val="000000"/>
          <w:sz w:val="36"/>
          <w:szCs w:val="36"/>
        </w:rPr>
        <w:t>总</w:t>
      </w:r>
      <w:r w:rsidRPr="00CC0AC1">
        <w:rPr>
          <w:rFonts w:ascii="黑体" w:eastAsia="黑体" w:hAnsi="黑体" w:hint="eastAsia"/>
          <w:color w:val="000000" w:themeColor="text1"/>
          <w:sz w:val="36"/>
          <w:szCs w:val="36"/>
        </w:rPr>
        <w:t xml:space="preserve">   </w:t>
      </w:r>
      <w:r w:rsidRPr="00CC0AC1">
        <w:rPr>
          <w:rFonts w:ascii="黑体" w:eastAsia="黑体" w:hAnsi="黑体" w:hint="eastAsia"/>
          <w:color w:val="000000"/>
          <w:sz w:val="36"/>
          <w:szCs w:val="36"/>
        </w:rPr>
        <w:t>则</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第一条</w:t>
      </w:r>
      <w:r w:rsidRPr="00CC0AC1">
        <w:rPr>
          <w:rFonts w:ascii="仿宋_GB2312" w:hint="eastAsia"/>
          <w:color w:val="000000"/>
          <w:sz w:val="32"/>
          <w:szCs w:val="32"/>
        </w:rPr>
        <w:t xml:space="preserve">  根据《专业技术人员继续教育规定》（</w:t>
      </w:r>
      <w:r w:rsidRPr="00CC0AC1">
        <w:rPr>
          <w:rFonts w:ascii="仿宋_GB2312" w:hAnsi="华文仿宋" w:hint="eastAsia"/>
          <w:color w:val="000000"/>
          <w:sz w:val="32"/>
          <w:szCs w:val="32"/>
        </w:rPr>
        <w:t>人力资源社会保障部令第25号</w:t>
      </w:r>
      <w:r w:rsidRPr="00CC0AC1">
        <w:rPr>
          <w:rFonts w:ascii="仿宋_GB2312" w:hint="eastAsia"/>
          <w:color w:val="000000"/>
          <w:sz w:val="32"/>
          <w:szCs w:val="32"/>
        </w:rPr>
        <w:t>），为保障专业技术人员权益，规范和加强本市专业技术人员继续教育培训项目（以下简称培训项目）的运行管理，推动继续教育公共服务体系标准化建设，制定本办法。</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第二条</w:t>
      </w:r>
      <w:r w:rsidRPr="00CC0AC1">
        <w:rPr>
          <w:rFonts w:ascii="仿宋_GB2312" w:hint="eastAsia"/>
          <w:color w:val="000000"/>
          <w:sz w:val="32"/>
          <w:szCs w:val="32"/>
        </w:rPr>
        <w:t xml:space="preserve">  本办法所称培训项目是指经批准，纳入全市年度培训计划，以知识更新为目的，旨在提高学员专业水平和创新能力的培训项目。</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第三条</w:t>
      </w:r>
      <w:r w:rsidRPr="00CC0AC1">
        <w:rPr>
          <w:rFonts w:ascii="仿宋_GB2312" w:hint="eastAsia"/>
          <w:color w:val="000000"/>
          <w:sz w:val="32"/>
          <w:szCs w:val="32"/>
        </w:rPr>
        <w:t xml:space="preserve">  上海市人力资源和社会保障局（以下简称市人力资源社会保障局）是培训项目的综合管理部门，负责年度培训计划制定发布、宏观指导、组织协调、质量监督、效益评估等工作。有关行业主管部门和区人力资源社会保障局负责培训项目的选题推荐、业务指导、组织实施、监督检查等工作。</w:t>
      </w:r>
      <w:r w:rsidR="00A332CF" w:rsidRPr="00A332CF">
        <w:rPr>
          <w:rFonts w:ascii="仿宋_GB2312" w:hint="eastAsia"/>
          <w:color w:val="000000"/>
          <w:sz w:val="32"/>
          <w:szCs w:val="32"/>
        </w:rPr>
        <w:t>市人力资源社会保障局委托相关专业（行业）协会，</w:t>
      </w:r>
      <w:r w:rsidRPr="00CC0AC1">
        <w:rPr>
          <w:rFonts w:ascii="仿宋_GB2312" w:hint="eastAsia"/>
          <w:color w:val="000000"/>
          <w:sz w:val="32"/>
          <w:szCs w:val="32"/>
        </w:rPr>
        <w:t>负责本市专业技术人员继续教育培训项目的具体管理服务工作。承办机构负责培训项目的计划安排、学员招收、课程设置、教学管理、经费使用等具体实施工作。</w:t>
      </w:r>
    </w:p>
    <w:p w:rsidR="00CC0AC1" w:rsidRDefault="00CC0AC1" w:rsidP="000775BE">
      <w:pPr>
        <w:pStyle w:val="p0"/>
        <w:spacing w:before="0" w:beforeAutospacing="0" w:after="0" w:afterAutospacing="0" w:line="580" w:lineRule="exact"/>
        <w:jc w:val="both"/>
        <w:rPr>
          <w:rFonts w:ascii="仿宋_GB2312" w:eastAsia="仿宋_GB2312"/>
          <w:color w:val="000000" w:themeColor="text1"/>
          <w:sz w:val="32"/>
          <w:szCs w:val="32"/>
        </w:rPr>
      </w:pPr>
    </w:p>
    <w:p w:rsidR="000775BE" w:rsidRPr="00CC0AC1" w:rsidRDefault="000775BE" w:rsidP="00A332CF">
      <w:pPr>
        <w:pStyle w:val="p0"/>
        <w:spacing w:before="0" w:beforeAutospacing="0" w:afterLines="30" w:afterAutospacing="0" w:line="580" w:lineRule="exact"/>
        <w:jc w:val="center"/>
        <w:rPr>
          <w:rFonts w:ascii="黑体" w:eastAsia="黑体" w:hAnsi="黑体"/>
          <w:color w:val="000000"/>
          <w:sz w:val="36"/>
          <w:szCs w:val="36"/>
        </w:rPr>
      </w:pPr>
      <w:r w:rsidRPr="00CC0AC1">
        <w:rPr>
          <w:rFonts w:ascii="黑体" w:eastAsia="黑体" w:hAnsi="黑体" w:hint="eastAsia"/>
          <w:color w:val="000000"/>
          <w:sz w:val="36"/>
          <w:szCs w:val="36"/>
        </w:rPr>
        <w:lastRenderedPageBreak/>
        <w:t>第二章</w:t>
      </w:r>
      <w:r w:rsidR="00CC0AC1" w:rsidRPr="00CC0AC1">
        <w:rPr>
          <w:rFonts w:ascii="黑体" w:eastAsia="黑体" w:hAnsi="黑体" w:hint="eastAsia"/>
          <w:color w:val="000000"/>
          <w:sz w:val="36"/>
          <w:szCs w:val="36"/>
        </w:rPr>
        <w:t xml:space="preserve">  </w:t>
      </w:r>
      <w:r w:rsidRPr="00CC0AC1">
        <w:rPr>
          <w:rFonts w:ascii="黑体" w:eastAsia="黑体" w:hAnsi="黑体" w:hint="eastAsia"/>
          <w:color w:val="000000"/>
          <w:sz w:val="36"/>
          <w:szCs w:val="36"/>
        </w:rPr>
        <w:t>组织实施</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第四条</w:t>
      </w:r>
      <w:r w:rsidRPr="00CC0AC1">
        <w:rPr>
          <w:rFonts w:ascii="仿宋_GB2312" w:hint="eastAsia"/>
          <w:color w:val="000000"/>
          <w:sz w:val="32"/>
          <w:szCs w:val="32"/>
        </w:rPr>
        <w:t xml:space="preserve">  市人力资源社会保障局于每年年初组织本年度培训项目选题的征集。有关行业主管部门和区人力资源社会保障局应当按照征集通知要求，在规定的时间内组织本行业、本区域的企事业单位、相关行业组织、施教机构进行项目申报。</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第五条</w:t>
      </w:r>
      <w:r w:rsidRPr="00CC0AC1">
        <w:rPr>
          <w:rFonts w:ascii="仿宋_GB2312" w:hint="eastAsia"/>
          <w:color w:val="000000"/>
          <w:sz w:val="32"/>
          <w:szCs w:val="32"/>
        </w:rPr>
        <w:t xml:space="preserve">  市人力资源社会保障局根据申报情况，按照服务本市经济社会发展、突出行业重点、兼顾区域特色的原则，结合申报单位以往培训项目的实施情况，组织评审专家对征集的选题进行遴选，制定下发年度培训项目计划和工作计划。</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第六条</w:t>
      </w:r>
      <w:r w:rsidRPr="00CC0AC1">
        <w:rPr>
          <w:rFonts w:ascii="仿宋_GB2312" w:hint="eastAsia"/>
          <w:color w:val="000000"/>
          <w:sz w:val="32"/>
          <w:szCs w:val="32"/>
        </w:rPr>
        <w:t xml:space="preserve">  承办机构应根据培训项目年度计划做好相关工作，</w:t>
      </w:r>
      <w:r w:rsidR="00A332CF" w:rsidRPr="00A332CF">
        <w:rPr>
          <w:rFonts w:ascii="仿宋_GB2312" w:hint="eastAsia"/>
          <w:color w:val="000000"/>
          <w:sz w:val="32"/>
          <w:szCs w:val="32"/>
        </w:rPr>
        <w:t>并在</w:t>
      </w:r>
      <w:r w:rsidR="00A332CF" w:rsidRPr="00A332CF">
        <w:rPr>
          <w:rFonts w:ascii="仿宋_GB2312"/>
          <w:color w:val="000000"/>
          <w:sz w:val="32"/>
          <w:szCs w:val="32"/>
        </w:rPr>
        <w:t>项目举办前1个月将</w:t>
      </w:r>
      <w:r w:rsidR="00A332CF" w:rsidRPr="00A332CF">
        <w:rPr>
          <w:rFonts w:ascii="仿宋_GB2312" w:hint="eastAsia"/>
          <w:color w:val="000000"/>
          <w:sz w:val="32"/>
          <w:szCs w:val="32"/>
        </w:rPr>
        <w:t>培训</w:t>
      </w:r>
      <w:r w:rsidR="00A332CF" w:rsidRPr="00A332CF">
        <w:rPr>
          <w:rFonts w:ascii="仿宋_GB2312"/>
          <w:color w:val="000000"/>
          <w:sz w:val="32"/>
          <w:szCs w:val="32"/>
        </w:rPr>
        <w:t>项目实施方案和招收学员通知报送</w:t>
      </w:r>
      <w:r w:rsidR="00A332CF" w:rsidRPr="00A332CF">
        <w:rPr>
          <w:rFonts w:ascii="仿宋_GB2312" w:hint="eastAsia"/>
          <w:color w:val="000000"/>
          <w:sz w:val="32"/>
          <w:szCs w:val="32"/>
        </w:rPr>
        <w:t>市人力资源社会保障局委托的相关专业（行业）协会备案</w:t>
      </w:r>
      <w:r w:rsidR="00A332CF" w:rsidRPr="00A332CF">
        <w:rPr>
          <w:rFonts w:ascii="仿宋_GB2312"/>
          <w:color w:val="000000"/>
          <w:sz w:val="32"/>
          <w:szCs w:val="32"/>
        </w:rPr>
        <w:t>。</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第七条</w:t>
      </w:r>
      <w:r w:rsidRPr="00CC0AC1">
        <w:rPr>
          <w:rFonts w:ascii="仿宋_GB2312" w:hint="eastAsia"/>
          <w:color w:val="000000"/>
          <w:sz w:val="32"/>
          <w:szCs w:val="32"/>
        </w:rPr>
        <w:t xml:space="preserve">  承办机构要严格按照预先制定的培训项目实施方案开展培训活动。学员完成规定的培训课程后，要对其进行考核。承办机构应及时为考核合格者登记相应的培训学时，各单位可将培训学时作为专业技术人员考核、职称评聘、岗位聘任（聘用）、职业注册的重要依据。</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第八条</w:t>
      </w:r>
      <w:r w:rsidRPr="00CC0AC1">
        <w:rPr>
          <w:rFonts w:ascii="仿宋_GB2312" w:hint="eastAsia"/>
          <w:color w:val="000000"/>
          <w:sz w:val="32"/>
          <w:szCs w:val="32"/>
        </w:rPr>
        <w:t xml:space="preserve">  培训项目结束后，承办机构应在1个月内将培训项目的总结报告、学员名单、加盖财务章及单位公章的经费决算表、</w:t>
      </w:r>
      <w:r w:rsidR="00A332CF" w:rsidRPr="00A332CF">
        <w:rPr>
          <w:rFonts w:ascii="仿宋_GB2312"/>
          <w:color w:val="000000"/>
          <w:sz w:val="32"/>
          <w:szCs w:val="32"/>
        </w:rPr>
        <w:t>学员满意度测评统计表等有关材料报送</w:t>
      </w:r>
      <w:r w:rsidR="00A332CF" w:rsidRPr="00A332CF">
        <w:rPr>
          <w:rFonts w:ascii="仿宋_GB2312" w:hint="eastAsia"/>
          <w:color w:val="000000"/>
          <w:sz w:val="32"/>
          <w:szCs w:val="32"/>
        </w:rPr>
        <w:t>市人力资源社会保障局委托的相关专业（行业）协会</w:t>
      </w:r>
      <w:r w:rsidR="00A332CF" w:rsidRPr="00A332CF">
        <w:rPr>
          <w:rFonts w:ascii="仿宋_GB2312"/>
          <w:color w:val="000000"/>
          <w:sz w:val="32"/>
          <w:szCs w:val="32"/>
        </w:rPr>
        <w:t>。</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第九条</w:t>
      </w:r>
      <w:r w:rsidRPr="00CC0AC1">
        <w:rPr>
          <w:rFonts w:ascii="仿宋_GB2312" w:hint="eastAsia"/>
          <w:color w:val="000000"/>
          <w:sz w:val="32"/>
          <w:szCs w:val="32"/>
        </w:rPr>
        <w:t xml:space="preserve">  为增强培训项目的示范性功能，扩大受益面，市人</w:t>
      </w:r>
      <w:r w:rsidRPr="00CC0AC1">
        <w:rPr>
          <w:rFonts w:ascii="仿宋_GB2312" w:hint="eastAsia"/>
          <w:color w:val="000000"/>
          <w:sz w:val="32"/>
          <w:szCs w:val="32"/>
        </w:rPr>
        <w:lastRenderedPageBreak/>
        <w:t>力资源社会保障局将选取培训项目中具有推广价值的课程，征得授课人同意后，制作成网络课件，在相关信息平台上向专业技术人员开展公益性学习活动。</w:t>
      </w:r>
    </w:p>
    <w:p w:rsidR="00CC0AC1" w:rsidRDefault="00CC0AC1" w:rsidP="000775BE">
      <w:pPr>
        <w:pStyle w:val="p0"/>
        <w:spacing w:before="0" w:beforeAutospacing="0" w:after="0" w:afterAutospacing="0" w:line="580" w:lineRule="exact"/>
        <w:jc w:val="both"/>
        <w:rPr>
          <w:rFonts w:ascii="仿宋_GB2312" w:eastAsia="仿宋_GB2312"/>
          <w:color w:val="000000" w:themeColor="text1"/>
          <w:sz w:val="32"/>
          <w:szCs w:val="32"/>
        </w:rPr>
      </w:pPr>
    </w:p>
    <w:p w:rsidR="000775BE" w:rsidRPr="00CC0AC1" w:rsidRDefault="000775BE" w:rsidP="00A332CF">
      <w:pPr>
        <w:pStyle w:val="p0"/>
        <w:spacing w:before="0" w:beforeAutospacing="0" w:afterLines="30" w:afterAutospacing="0" w:line="580" w:lineRule="exact"/>
        <w:jc w:val="center"/>
        <w:rPr>
          <w:rFonts w:ascii="黑体" w:eastAsia="黑体" w:hAnsi="黑体"/>
          <w:color w:val="000000"/>
          <w:sz w:val="36"/>
          <w:szCs w:val="36"/>
        </w:rPr>
      </w:pPr>
      <w:r w:rsidRPr="00CC0AC1">
        <w:rPr>
          <w:rFonts w:ascii="黑体" w:eastAsia="黑体" w:hAnsi="黑体" w:hint="eastAsia"/>
          <w:color w:val="000000"/>
          <w:sz w:val="36"/>
          <w:szCs w:val="36"/>
        </w:rPr>
        <w:t>第三章</w:t>
      </w:r>
      <w:r w:rsidR="00CC0AC1" w:rsidRPr="00CC0AC1">
        <w:rPr>
          <w:rFonts w:ascii="黑体" w:eastAsia="黑体" w:hAnsi="黑体" w:hint="eastAsia"/>
          <w:color w:val="000000"/>
          <w:sz w:val="36"/>
          <w:szCs w:val="36"/>
        </w:rPr>
        <w:t xml:space="preserve">  </w:t>
      </w:r>
      <w:r w:rsidRPr="00CC0AC1">
        <w:rPr>
          <w:rFonts w:ascii="黑体" w:eastAsia="黑体" w:hAnsi="黑体" w:hint="eastAsia"/>
          <w:color w:val="000000"/>
          <w:sz w:val="36"/>
          <w:szCs w:val="36"/>
        </w:rPr>
        <w:t>培训要求</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第十条</w:t>
      </w:r>
      <w:r w:rsidRPr="00CC0AC1">
        <w:rPr>
          <w:rFonts w:ascii="仿宋_GB2312" w:hint="eastAsia"/>
          <w:color w:val="000000"/>
          <w:sz w:val="32"/>
          <w:szCs w:val="32"/>
        </w:rPr>
        <w:t xml:space="preserve">  承办机构一般应当面向全市招收学员，学员一般应当是培训主题相关领域内具有专业技术职称（或职务）的专业技术人员或管理人员，其中专业技术人员占学员总数不低于70%。</w:t>
      </w:r>
    </w:p>
    <w:p w:rsidR="000775BE" w:rsidRPr="00CC0AC1" w:rsidRDefault="000775BE" w:rsidP="00CC0AC1">
      <w:pPr>
        <w:spacing w:line="580" w:lineRule="exact"/>
        <w:ind w:firstLineChars="200" w:firstLine="637"/>
        <w:rPr>
          <w:rFonts w:ascii="仿宋_GB2312"/>
          <w:color w:val="000000"/>
          <w:spacing w:val="-4"/>
          <w:sz w:val="32"/>
          <w:szCs w:val="32"/>
        </w:rPr>
      </w:pPr>
      <w:r w:rsidRPr="00CC0AC1">
        <w:rPr>
          <w:rFonts w:ascii="黑体" w:eastAsia="黑体" w:hAnsi="黑体" w:hint="eastAsia"/>
          <w:color w:val="000000"/>
          <w:sz w:val="32"/>
          <w:szCs w:val="32"/>
        </w:rPr>
        <w:t>第十一条</w:t>
      </w:r>
      <w:r w:rsidRPr="00CC0AC1">
        <w:rPr>
          <w:rFonts w:ascii="仿宋_GB2312" w:hint="eastAsia"/>
          <w:color w:val="000000"/>
          <w:spacing w:val="-4"/>
          <w:sz w:val="32"/>
          <w:szCs w:val="32"/>
        </w:rPr>
        <w:t xml:space="preserve">  培训项目应符合本市经济社会发展需要，围绕本市经济结构转型升级、高新技术产业发展和自主创新能力的提高，以本市重点工作任务和专业技术人才队伍建设为重点遴选培训主题。</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第十二条</w:t>
      </w:r>
      <w:r w:rsidRPr="00CC0AC1">
        <w:rPr>
          <w:rFonts w:ascii="仿宋_GB2312" w:hint="eastAsia"/>
          <w:color w:val="000000"/>
          <w:sz w:val="32"/>
          <w:szCs w:val="32"/>
        </w:rPr>
        <w:t xml:space="preserve">  承办机构要按照高水平、小规模、重特色的要求，精心设置培训项目课程，邀请权威专家授课，采取主题报告、专题研讨、学术交流、现场教学等多种有效方式进行培训。</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第十三条</w:t>
      </w:r>
      <w:r w:rsidRPr="00CC0AC1">
        <w:rPr>
          <w:rFonts w:ascii="仿宋_GB2312" w:hint="eastAsia"/>
          <w:color w:val="000000"/>
          <w:sz w:val="32"/>
          <w:szCs w:val="32"/>
        </w:rPr>
        <w:t xml:space="preserve">  学员在培训期间，要按照</w:t>
      </w:r>
      <w:r w:rsidR="00CC0AC1">
        <w:rPr>
          <w:rFonts w:ascii="仿宋_GB2312" w:hint="eastAsia"/>
          <w:color w:val="000000" w:themeColor="text1"/>
          <w:sz w:val="32"/>
          <w:szCs w:val="32"/>
        </w:rPr>
        <w:t>《干部教育培训工作条例》</w:t>
      </w:r>
      <w:r w:rsidRPr="00CC0AC1">
        <w:rPr>
          <w:rFonts w:ascii="仿宋_GB2312" w:hint="eastAsia"/>
          <w:color w:val="000000"/>
          <w:sz w:val="32"/>
          <w:szCs w:val="32"/>
        </w:rPr>
        <w:t>《关于在干部教育培训中进一步加强学员管理的规定》等有关规定，严格遵守培训纪律，认真学习并参加考核，确保培训活动取得实效。</w:t>
      </w:r>
    </w:p>
    <w:p w:rsidR="00CC0AC1" w:rsidRDefault="00CC0AC1" w:rsidP="000775BE">
      <w:pPr>
        <w:pStyle w:val="p0"/>
        <w:spacing w:before="0" w:beforeAutospacing="0" w:after="0" w:afterAutospacing="0" w:line="580" w:lineRule="exact"/>
        <w:jc w:val="both"/>
        <w:rPr>
          <w:rFonts w:ascii="仿宋_GB2312" w:eastAsia="仿宋_GB2312"/>
          <w:color w:val="000000" w:themeColor="text1"/>
          <w:sz w:val="32"/>
          <w:szCs w:val="32"/>
        </w:rPr>
      </w:pPr>
    </w:p>
    <w:p w:rsidR="000775BE" w:rsidRPr="00CC0AC1" w:rsidRDefault="000775BE" w:rsidP="00A332CF">
      <w:pPr>
        <w:pStyle w:val="p0"/>
        <w:spacing w:before="0" w:beforeAutospacing="0" w:afterLines="30" w:afterAutospacing="0" w:line="580" w:lineRule="exact"/>
        <w:jc w:val="center"/>
        <w:rPr>
          <w:rFonts w:ascii="黑体" w:eastAsia="黑体" w:hAnsi="黑体"/>
          <w:color w:val="000000"/>
          <w:sz w:val="36"/>
          <w:szCs w:val="36"/>
        </w:rPr>
      </w:pPr>
      <w:r w:rsidRPr="00CC0AC1">
        <w:rPr>
          <w:rFonts w:ascii="黑体" w:eastAsia="黑体" w:hAnsi="黑体" w:hint="eastAsia"/>
          <w:color w:val="000000"/>
          <w:sz w:val="36"/>
          <w:szCs w:val="36"/>
        </w:rPr>
        <w:t>第四章</w:t>
      </w:r>
      <w:r w:rsidR="00CC0AC1" w:rsidRPr="00CC0AC1">
        <w:rPr>
          <w:rFonts w:ascii="黑体" w:eastAsia="黑体" w:hAnsi="黑体" w:hint="eastAsia"/>
          <w:color w:val="000000"/>
          <w:sz w:val="36"/>
          <w:szCs w:val="36"/>
        </w:rPr>
        <w:t xml:space="preserve">  </w:t>
      </w:r>
      <w:r w:rsidRPr="00CC0AC1">
        <w:rPr>
          <w:rFonts w:ascii="黑体" w:eastAsia="黑体" w:hAnsi="黑体" w:hint="eastAsia"/>
          <w:color w:val="000000"/>
          <w:sz w:val="36"/>
          <w:szCs w:val="36"/>
        </w:rPr>
        <w:t>管理监督</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第十四条</w:t>
      </w:r>
      <w:r w:rsidRPr="00CC0AC1">
        <w:rPr>
          <w:rFonts w:ascii="仿宋_GB2312" w:hint="eastAsia"/>
          <w:color w:val="000000"/>
          <w:sz w:val="32"/>
          <w:szCs w:val="32"/>
        </w:rPr>
        <w:t xml:space="preserve">  市人力资源社会保障局委托有关部门对培训项目的组织实施，以及财政资助经费使用情况进行定期检查或不定期</w:t>
      </w:r>
      <w:r w:rsidRPr="00CC0AC1">
        <w:rPr>
          <w:rFonts w:ascii="仿宋_GB2312" w:hint="eastAsia"/>
          <w:color w:val="000000"/>
          <w:sz w:val="32"/>
          <w:szCs w:val="32"/>
        </w:rPr>
        <w:lastRenderedPageBreak/>
        <w:t>抽查。</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第十五条</w:t>
      </w:r>
      <w:r w:rsidRPr="00CC0AC1">
        <w:rPr>
          <w:rFonts w:ascii="仿宋_GB2312" w:hint="eastAsia"/>
          <w:color w:val="000000"/>
          <w:sz w:val="32"/>
          <w:szCs w:val="32"/>
        </w:rPr>
        <w:t xml:space="preserve">  承办机构应严格按照计划公布的项目选题、举办时间和地点实施培训项目。如有特殊情况需要更改举办时间和地点的，应当报请市人力资源社会保障局同意。</w:t>
      </w:r>
    </w:p>
    <w:p w:rsidR="000775BE" w:rsidRPr="00CC0AC1" w:rsidRDefault="000775BE" w:rsidP="00CC0AC1">
      <w:pPr>
        <w:spacing w:line="580" w:lineRule="exact"/>
        <w:ind w:firstLineChars="200" w:firstLine="637"/>
        <w:rPr>
          <w:rFonts w:ascii="仿宋_GB2312"/>
          <w:color w:val="000000"/>
          <w:spacing w:val="-4"/>
          <w:sz w:val="32"/>
          <w:szCs w:val="32"/>
        </w:rPr>
      </w:pPr>
      <w:r w:rsidRPr="00CC0AC1">
        <w:rPr>
          <w:rFonts w:ascii="黑体" w:eastAsia="黑体" w:hAnsi="黑体" w:hint="eastAsia"/>
          <w:color w:val="000000"/>
          <w:sz w:val="32"/>
          <w:szCs w:val="32"/>
        </w:rPr>
        <w:t>第十六条</w:t>
      </w:r>
      <w:r w:rsidRPr="00CC0AC1">
        <w:rPr>
          <w:rFonts w:ascii="仿宋_GB2312" w:hint="eastAsia"/>
          <w:color w:val="000000"/>
          <w:spacing w:val="-4"/>
          <w:sz w:val="32"/>
          <w:szCs w:val="32"/>
        </w:rPr>
        <w:t xml:space="preserve">  承办机构不得随意变更项目时间、地点、内容，禁止乱收费，严禁截留、挪用、虚报培训费及其他弄虚作假行为。上述情况一经查实，视情节追回所资助的部分或全部经费，取消其申报培训项目的资格。情节严重的，依法依规移交有关部门处理。</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第十七条</w:t>
      </w:r>
      <w:r w:rsidRPr="00CC0AC1">
        <w:rPr>
          <w:rFonts w:ascii="仿宋_GB2312" w:hint="eastAsia"/>
          <w:color w:val="000000"/>
          <w:sz w:val="32"/>
          <w:szCs w:val="32"/>
        </w:rPr>
        <w:t xml:space="preserve">  对培训质量高、效果好、组织规范、管理严格的承办机构，市人力资源社会保障局将定期宣传推广经验做法，在今后制定培训项目计划时予以支持，并作为申报市级继续教育基地的重要参考条件。</w:t>
      </w:r>
    </w:p>
    <w:p w:rsidR="00CC0AC1" w:rsidRDefault="00CC0AC1" w:rsidP="000775BE">
      <w:pPr>
        <w:pStyle w:val="p0"/>
        <w:spacing w:before="0" w:beforeAutospacing="0" w:after="0" w:afterAutospacing="0" w:line="580" w:lineRule="exact"/>
        <w:jc w:val="both"/>
        <w:rPr>
          <w:rFonts w:ascii="仿宋_GB2312" w:eastAsia="仿宋_GB2312"/>
          <w:color w:val="000000" w:themeColor="text1"/>
          <w:sz w:val="32"/>
          <w:szCs w:val="32"/>
        </w:rPr>
      </w:pPr>
    </w:p>
    <w:p w:rsidR="000775BE" w:rsidRPr="00CC0AC1" w:rsidRDefault="000775BE" w:rsidP="00A332CF">
      <w:pPr>
        <w:pStyle w:val="p0"/>
        <w:spacing w:before="0" w:beforeAutospacing="0" w:afterLines="30" w:afterAutospacing="0" w:line="580" w:lineRule="exact"/>
        <w:jc w:val="center"/>
        <w:rPr>
          <w:rFonts w:ascii="黑体" w:eastAsia="黑体" w:hAnsi="黑体"/>
          <w:color w:val="000000"/>
          <w:sz w:val="36"/>
          <w:szCs w:val="36"/>
        </w:rPr>
      </w:pPr>
      <w:r w:rsidRPr="00CC0AC1">
        <w:rPr>
          <w:rFonts w:ascii="黑体" w:eastAsia="黑体" w:hAnsi="黑体" w:hint="eastAsia"/>
          <w:color w:val="000000"/>
          <w:sz w:val="36"/>
          <w:szCs w:val="36"/>
        </w:rPr>
        <w:t>第五章</w:t>
      </w:r>
      <w:r w:rsidR="00CC0AC1" w:rsidRPr="00CC0AC1">
        <w:rPr>
          <w:rFonts w:ascii="黑体" w:eastAsia="黑体" w:hAnsi="黑体" w:hint="eastAsia"/>
          <w:color w:val="000000"/>
          <w:sz w:val="36"/>
          <w:szCs w:val="36"/>
        </w:rPr>
        <w:t xml:space="preserve">  </w:t>
      </w:r>
      <w:r w:rsidRPr="00CC0AC1">
        <w:rPr>
          <w:rFonts w:ascii="黑体" w:eastAsia="黑体" w:hAnsi="黑体" w:hint="eastAsia"/>
          <w:color w:val="000000"/>
          <w:sz w:val="36"/>
          <w:szCs w:val="36"/>
        </w:rPr>
        <w:t>经费管理</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第十八条</w:t>
      </w:r>
      <w:r w:rsidRPr="00CC0AC1">
        <w:rPr>
          <w:rFonts w:ascii="仿宋_GB2312" w:hint="eastAsia"/>
          <w:color w:val="000000"/>
          <w:sz w:val="32"/>
          <w:szCs w:val="32"/>
        </w:rPr>
        <w:t xml:space="preserve">  人力资源社会保障部门会同财政部门和有关行业主管部门，对纳入市年度培训计划的部分示范性项目进行资助。资助经费主要用于支付培训项目的师资费、住宿费、伙食费、培训场地费、培训资料费、交通费以及其他费用。</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第十九条</w:t>
      </w:r>
      <w:r w:rsidRPr="00CC0AC1">
        <w:rPr>
          <w:rFonts w:ascii="仿宋_GB2312" w:hint="eastAsia"/>
          <w:color w:val="000000"/>
          <w:sz w:val="32"/>
          <w:szCs w:val="32"/>
        </w:rPr>
        <w:t xml:space="preserve">  参照《中央和国家机关培训费管理办法》《上海市市级机关培训费管理办法》等有关规定，资助标准如下：</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仿宋_GB2312" w:hint="eastAsia"/>
          <w:color w:val="000000"/>
          <w:sz w:val="32"/>
          <w:szCs w:val="32"/>
        </w:rPr>
        <w:t>（一）高层次、急需紧缺人才培训项目资助7万元/个，因实际需要提供住宿条件的项目资助12.7万元/个，每期学员不少于</w:t>
      </w:r>
      <w:r w:rsidRPr="00CC0AC1">
        <w:rPr>
          <w:rFonts w:ascii="仿宋_GB2312" w:hint="eastAsia"/>
          <w:color w:val="000000"/>
          <w:sz w:val="32"/>
          <w:szCs w:val="32"/>
        </w:rPr>
        <w:lastRenderedPageBreak/>
        <w:t>50人，培训时间为3至5天；</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仿宋_GB2312" w:hint="eastAsia"/>
          <w:color w:val="000000"/>
          <w:sz w:val="32"/>
          <w:szCs w:val="32"/>
        </w:rPr>
        <w:t>（二）基层专业技术人员培训项目资助3.3万元/个，每期学员不少于40人，培训时间为2至3天；</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仿宋_GB2312" w:hint="eastAsia"/>
          <w:color w:val="000000"/>
          <w:sz w:val="32"/>
          <w:szCs w:val="32"/>
        </w:rPr>
        <w:t>（三）培训课程研发类项目资助10万元/个、更新维护类项目资助5万元/个；</w:t>
      </w:r>
    </w:p>
    <w:p w:rsidR="000775BE" w:rsidRPr="00CC0AC1" w:rsidRDefault="000775BE" w:rsidP="000775BE">
      <w:pPr>
        <w:spacing w:line="580" w:lineRule="exact"/>
        <w:ind w:firstLineChars="200" w:firstLine="637"/>
        <w:rPr>
          <w:rFonts w:ascii="仿宋_GB2312"/>
          <w:color w:val="000000"/>
          <w:sz w:val="32"/>
          <w:szCs w:val="32"/>
        </w:rPr>
      </w:pPr>
      <w:r w:rsidRPr="00CC0AC1">
        <w:rPr>
          <w:rFonts w:ascii="仿宋_GB2312" w:hint="eastAsia"/>
          <w:color w:val="000000"/>
          <w:sz w:val="32"/>
          <w:szCs w:val="32"/>
        </w:rPr>
        <w:t>（四）培训师资进修项目资助3万元/个；</w:t>
      </w:r>
    </w:p>
    <w:p w:rsidR="000775BE" w:rsidRPr="00CC0AC1" w:rsidRDefault="000775BE" w:rsidP="000775BE">
      <w:pPr>
        <w:spacing w:line="580" w:lineRule="exact"/>
        <w:ind w:firstLineChars="200" w:firstLine="637"/>
        <w:rPr>
          <w:rFonts w:ascii="仿宋_GB2312"/>
          <w:color w:val="000000"/>
          <w:sz w:val="32"/>
          <w:szCs w:val="32"/>
        </w:rPr>
      </w:pPr>
      <w:r w:rsidRPr="00CC0AC1">
        <w:rPr>
          <w:rFonts w:ascii="仿宋_GB2312" w:hint="eastAsia"/>
          <w:color w:val="000000"/>
          <w:sz w:val="32"/>
          <w:szCs w:val="32"/>
        </w:rPr>
        <w:t>（五）其他类型项目参照以上标准进行资助。</w:t>
      </w:r>
    </w:p>
    <w:p w:rsidR="000775BE" w:rsidRPr="00CC0AC1" w:rsidRDefault="000775BE" w:rsidP="000775BE">
      <w:pPr>
        <w:spacing w:line="580" w:lineRule="exact"/>
        <w:ind w:firstLineChars="200" w:firstLine="637"/>
        <w:rPr>
          <w:rFonts w:ascii="仿宋_GB2312"/>
          <w:color w:val="000000"/>
          <w:sz w:val="32"/>
          <w:szCs w:val="32"/>
        </w:rPr>
      </w:pPr>
      <w:r w:rsidRPr="00CC0AC1">
        <w:rPr>
          <w:rFonts w:ascii="仿宋_GB2312" w:hint="eastAsia"/>
          <w:color w:val="000000"/>
          <w:sz w:val="32"/>
          <w:szCs w:val="32"/>
        </w:rPr>
        <w:t>在项目实施完成后，若实际支出费用超出资助经费，不足部分由承办单位自筹；若有资助经费结余，应按原渠道退回。</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仿宋_GB2312" w:hint="eastAsia"/>
          <w:color w:val="000000"/>
          <w:sz w:val="32"/>
          <w:szCs w:val="32"/>
        </w:rPr>
        <w:t>根据国家有关规定及经济社会发展情况，市人力资源社会保障局将会同市财政局及时调整项目资助标准。</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第二十条</w:t>
      </w:r>
      <w:r w:rsidRPr="00CC0AC1">
        <w:rPr>
          <w:rFonts w:ascii="仿宋_GB2312" w:hint="eastAsia"/>
          <w:color w:val="000000"/>
          <w:sz w:val="32"/>
          <w:szCs w:val="32"/>
        </w:rPr>
        <w:t xml:space="preserve">  承办机构要严格控制培训活动经费开支范围和标准，加强管理，专款专用。承办机构举办此类培训项目应不以盈利为目的，坚持收支平衡、厉行节约的原则。</w:t>
      </w:r>
    </w:p>
    <w:p w:rsidR="00CC0AC1" w:rsidRDefault="00CC0AC1" w:rsidP="000775BE">
      <w:pPr>
        <w:pStyle w:val="p0"/>
        <w:spacing w:before="0" w:beforeAutospacing="0" w:after="0" w:afterAutospacing="0" w:line="580" w:lineRule="exact"/>
        <w:jc w:val="both"/>
        <w:rPr>
          <w:rFonts w:ascii="仿宋_GB2312" w:eastAsia="仿宋_GB2312"/>
          <w:color w:val="000000" w:themeColor="text1"/>
          <w:sz w:val="32"/>
          <w:szCs w:val="32"/>
        </w:rPr>
      </w:pPr>
    </w:p>
    <w:p w:rsidR="000775BE" w:rsidRPr="00CC0AC1" w:rsidRDefault="000775BE" w:rsidP="00A332CF">
      <w:pPr>
        <w:pStyle w:val="p0"/>
        <w:spacing w:before="0" w:beforeAutospacing="0" w:afterLines="30" w:afterAutospacing="0" w:line="580" w:lineRule="exact"/>
        <w:jc w:val="center"/>
        <w:rPr>
          <w:rFonts w:ascii="黑体" w:eastAsia="黑体" w:hAnsi="黑体"/>
          <w:color w:val="000000"/>
          <w:sz w:val="36"/>
          <w:szCs w:val="36"/>
        </w:rPr>
      </w:pPr>
      <w:r w:rsidRPr="00CC0AC1">
        <w:rPr>
          <w:rFonts w:ascii="黑体" w:eastAsia="黑体" w:hAnsi="黑体" w:hint="eastAsia"/>
          <w:color w:val="000000"/>
          <w:sz w:val="36"/>
          <w:szCs w:val="36"/>
        </w:rPr>
        <w:t>第六章</w:t>
      </w:r>
      <w:r w:rsidR="00CC0AC1" w:rsidRPr="00CC0AC1">
        <w:rPr>
          <w:rFonts w:ascii="黑体" w:eastAsia="黑体" w:hAnsi="黑体" w:hint="eastAsia"/>
          <w:color w:val="000000"/>
          <w:sz w:val="36"/>
          <w:szCs w:val="36"/>
        </w:rPr>
        <w:t xml:space="preserve">  </w:t>
      </w:r>
      <w:r w:rsidRPr="00CC0AC1">
        <w:rPr>
          <w:rFonts w:ascii="黑体" w:eastAsia="黑体" w:hAnsi="黑体" w:hint="eastAsia"/>
          <w:color w:val="000000"/>
          <w:sz w:val="36"/>
          <w:szCs w:val="36"/>
        </w:rPr>
        <w:t>附</w:t>
      </w:r>
      <w:r w:rsidR="00CC0AC1">
        <w:rPr>
          <w:rFonts w:ascii="黑体" w:eastAsia="黑体" w:hAnsi="黑体" w:hint="eastAsia"/>
          <w:color w:val="000000"/>
          <w:sz w:val="36"/>
          <w:szCs w:val="36"/>
        </w:rPr>
        <w:t xml:space="preserve">   </w:t>
      </w:r>
      <w:r w:rsidRPr="00CC0AC1">
        <w:rPr>
          <w:rFonts w:ascii="黑体" w:eastAsia="黑体" w:hAnsi="黑体" w:hint="eastAsia"/>
          <w:color w:val="000000"/>
          <w:sz w:val="36"/>
          <w:szCs w:val="36"/>
        </w:rPr>
        <w:t>则</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第二十一条</w:t>
      </w:r>
      <w:r w:rsidRPr="00CC0AC1">
        <w:rPr>
          <w:rFonts w:ascii="仿宋_GB2312" w:hint="eastAsia"/>
          <w:color w:val="000000"/>
          <w:sz w:val="32"/>
          <w:szCs w:val="32"/>
        </w:rPr>
        <w:t xml:space="preserve">  有关行业主管部门和区人力资源社会保障局可参照本办法，结合各自实际，制定具体的管理办法。</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第二十二条</w:t>
      </w:r>
      <w:r w:rsidRPr="00CC0AC1">
        <w:rPr>
          <w:rFonts w:ascii="仿宋_GB2312" w:hint="eastAsia"/>
          <w:color w:val="000000"/>
          <w:sz w:val="32"/>
          <w:szCs w:val="32"/>
        </w:rPr>
        <w:t xml:space="preserve">  本市其他专业技术人员继续教育培训项目，可参照本办法执行。</w:t>
      </w:r>
    </w:p>
    <w:p w:rsidR="000775BE" w:rsidRPr="00CC0AC1" w:rsidRDefault="000775BE" w:rsidP="00CC0AC1">
      <w:pPr>
        <w:spacing w:line="580" w:lineRule="exact"/>
        <w:ind w:firstLineChars="200" w:firstLine="637"/>
        <w:rPr>
          <w:rFonts w:ascii="仿宋_GB2312"/>
          <w:color w:val="000000"/>
          <w:sz w:val="32"/>
          <w:szCs w:val="32"/>
        </w:rPr>
      </w:pPr>
      <w:r w:rsidRPr="00CC0AC1">
        <w:rPr>
          <w:rFonts w:ascii="黑体" w:eastAsia="黑体" w:hAnsi="黑体" w:hint="eastAsia"/>
          <w:color w:val="000000"/>
          <w:sz w:val="32"/>
          <w:szCs w:val="32"/>
        </w:rPr>
        <w:t>第二十三条</w:t>
      </w:r>
      <w:r w:rsidRPr="00CC0AC1">
        <w:rPr>
          <w:rFonts w:ascii="仿宋_GB2312" w:hint="eastAsia"/>
          <w:color w:val="000000"/>
          <w:sz w:val="32"/>
          <w:szCs w:val="32"/>
        </w:rPr>
        <w:t xml:space="preserve">  本办法由市人力资源社会保障局、市财政局负责解释。</w:t>
      </w:r>
    </w:p>
    <w:p w:rsidR="007D4216" w:rsidRDefault="000775BE" w:rsidP="007D4216">
      <w:pPr>
        <w:widowControl/>
        <w:spacing w:line="580" w:lineRule="exact"/>
        <w:ind w:firstLineChars="200" w:firstLine="637"/>
        <w:rPr>
          <w:color w:val="000000" w:themeColor="text1"/>
          <w:sz w:val="32"/>
          <w:szCs w:val="32"/>
        </w:rPr>
      </w:pPr>
      <w:r w:rsidRPr="00CC0AC1">
        <w:rPr>
          <w:rFonts w:ascii="黑体" w:eastAsia="黑体" w:hAnsi="黑体" w:hint="eastAsia"/>
          <w:color w:val="000000"/>
          <w:sz w:val="32"/>
          <w:szCs w:val="32"/>
        </w:rPr>
        <w:lastRenderedPageBreak/>
        <w:t>第二十四条</w:t>
      </w:r>
      <w:r w:rsidRPr="00CC0AC1">
        <w:rPr>
          <w:rFonts w:ascii="仿宋_GB2312" w:hint="eastAsia"/>
          <w:color w:val="000000"/>
          <w:sz w:val="32"/>
          <w:szCs w:val="32"/>
        </w:rPr>
        <w:t xml:space="preserve">  本办法自印发之日起施行。</w:t>
      </w:r>
    </w:p>
    <w:p w:rsidR="007D4216" w:rsidRDefault="00D83828" w:rsidP="007D4216">
      <w:pPr>
        <w:widowControl/>
        <w:spacing w:line="240" w:lineRule="auto"/>
        <w:jc w:val="left"/>
        <w:rPr>
          <w:color w:val="000000" w:themeColor="text1"/>
          <w:sz w:val="32"/>
          <w:szCs w:val="32"/>
        </w:rPr>
      </w:pPr>
      <w:r>
        <w:rPr>
          <w:noProof/>
          <w:color w:val="000000" w:themeColor="text1"/>
          <w:sz w:val="32"/>
          <w:szCs w:val="32"/>
        </w:rPr>
        <w:pict>
          <v:shapetype id="_x0000_t202" coordsize="21600,21600" o:spt="202" path="m,l,21600r21600,l21600,xe">
            <v:stroke joinstyle="miter"/>
            <v:path gradientshapeok="t" o:connecttype="rect"/>
          </v:shapetype>
          <v:shape id="_x0000_s1027" type="#_x0000_t202" style="position:absolute;margin-left:376.3pt;margin-top:659.35pt;width:60pt;height:25.5pt;z-index:251659264" strokecolor="white [3212]">
            <v:textbox>
              <w:txbxContent>
                <w:p w:rsidR="007D4216" w:rsidRDefault="007D4216"/>
              </w:txbxContent>
            </v:textbox>
          </v:shape>
        </w:pict>
      </w:r>
      <w:r w:rsidR="007D4216">
        <w:rPr>
          <w:color w:val="000000" w:themeColor="text1"/>
          <w:sz w:val="32"/>
          <w:szCs w:val="32"/>
        </w:rPr>
        <w:br w:type="page"/>
      </w:r>
    </w:p>
    <w:p w:rsidR="007D4216" w:rsidRDefault="007D4216" w:rsidP="007D4216">
      <w:pPr>
        <w:widowControl/>
        <w:spacing w:line="240" w:lineRule="auto"/>
        <w:jc w:val="left"/>
        <w:rPr>
          <w:color w:val="000000" w:themeColor="text1"/>
          <w:sz w:val="32"/>
          <w:szCs w:val="32"/>
        </w:rPr>
      </w:pPr>
    </w:p>
    <w:p w:rsidR="007D4216" w:rsidRDefault="007D4216" w:rsidP="007D4216">
      <w:pPr>
        <w:widowControl/>
        <w:spacing w:line="240" w:lineRule="auto"/>
        <w:jc w:val="left"/>
        <w:rPr>
          <w:color w:val="000000" w:themeColor="text1"/>
          <w:sz w:val="32"/>
          <w:szCs w:val="32"/>
        </w:rPr>
      </w:pPr>
    </w:p>
    <w:p w:rsidR="007D4216" w:rsidRDefault="007D4216" w:rsidP="007D4216">
      <w:pPr>
        <w:widowControl/>
        <w:spacing w:line="240" w:lineRule="auto"/>
        <w:jc w:val="left"/>
        <w:rPr>
          <w:color w:val="000000" w:themeColor="text1"/>
          <w:sz w:val="32"/>
          <w:szCs w:val="32"/>
        </w:rPr>
      </w:pPr>
    </w:p>
    <w:p w:rsidR="007D4216" w:rsidRDefault="007D4216" w:rsidP="007D4216">
      <w:pPr>
        <w:widowControl/>
        <w:spacing w:line="240" w:lineRule="auto"/>
        <w:jc w:val="left"/>
        <w:rPr>
          <w:color w:val="000000" w:themeColor="text1"/>
          <w:sz w:val="32"/>
          <w:szCs w:val="32"/>
        </w:rPr>
      </w:pPr>
    </w:p>
    <w:p w:rsidR="007D4216" w:rsidRDefault="007D4216" w:rsidP="007D4216">
      <w:pPr>
        <w:widowControl/>
        <w:spacing w:line="240" w:lineRule="auto"/>
        <w:jc w:val="left"/>
        <w:rPr>
          <w:color w:val="000000" w:themeColor="text1"/>
          <w:sz w:val="32"/>
          <w:szCs w:val="32"/>
        </w:rPr>
      </w:pPr>
    </w:p>
    <w:p w:rsidR="007D4216" w:rsidRDefault="007D4216" w:rsidP="007D4216">
      <w:pPr>
        <w:widowControl/>
        <w:spacing w:line="240" w:lineRule="auto"/>
        <w:jc w:val="left"/>
        <w:rPr>
          <w:color w:val="000000" w:themeColor="text1"/>
          <w:sz w:val="32"/>
          <w:szCs w:val="32"/>
        </w:rPr>
      </w:pPr>
    </w:p>
    <w:p w:rsidR="007D4216" w:rsidRPr="005A4A0D" w:rsidRDefault="007D4216" w:rsidP="007D4216">
      <w:pPr>
        <w:widowControl/>
        <w:spacing w:line="240" w:lineRule="auto"/>
        <w:jc w:val="lef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54444" w:rsidRPr="005A4A0D" w:rsidRDefault="00554444" w:rsidP="007D4216">
      <w:pPr>
        <w:spacing w:line="1000" w:lineRule="exact"/>
        <w:rPr>
          <w:color w:val="000000" w:themeColor="text1"/>
          <w:sz w:val="32"/>
          <w:szCs w:val="32"/>
        </w:rPr>
      </w:pPr>
    </w:p>
    <w:tbl>
      <w:tblPr>
        <w:tblW w:w="8988" w:type="dxa"/>
        <w:jc w:val="center"/>
        <w:tblInd w:w="229" w:type="dxa"/>
        <w:tblBorders>
          <w:top w:val="single" w:sz="12" w:space="0" w:color="auto"/>
          <w:bottom w:val="single" w:sz="12" w:space="0" w:color="auto"/>
        </w:tblBorders>
        <w:tblLook w:val="01E0"/>
      </w:tblPr>
      <w:tblGrid>
        <w:gridCol w:w="8988"/>
      </w:tblGrid>
      <w:tr w:rsidR="00554444" w:rsidRPr="005A4A0D" w:rsidTr="007D27A4">
        <w:trPr>
          <w:trHeight w:val="592"/>
          <w:jc w:val="center"/>
        </w:trPr>
        <w:tc>
          <w:tcPr>
            <w:tcW w:w="8988" w:type="dxa"/>
            <w:vAlign w:val="center"/>
            <w:hideMark/>
          </w:tcPr>
          <w:p w:rsidR="00554444" w:rsidRPr="005A4A0D" w:rsidRDefault="00554444" w:rsidP="004918BF">
            <w:pPr>
              <w:spacing w:line="360" w:lineRule="exact"/>
              <w:ind w:rightChars="80" w:right="239" w:firstLineChars="74" w:firstLine="206"/>
              <w:rPr>
                <w:rFonts w:ascii="仿宋_GB2312"/>
                <w:color w:val="000000" w:themeColor="text1"/>
                <w:sz w:val="28"/>
                <w:szCs w:val="28"/>
              </w:rPr>
            </w:pPr>
            <w:r w:rsidRPr="005A4A0D">
              <w:rPr>
                <w:rFonts w:ascii="仿宋_GB2312" w:hint="eastAsia"/>
                <w:color w:val="000000" w:themeColor="text1"/>
                <w:sz w:val="28"/>
                <w:szCs w:val="28"/>
              </w:rPr>
              <w:t xml:space="preserve">上海市人力资源和社会保障局办公室     </w:t>
            </w:r>
            <w:r w:rsidR="00D04459" w:rsidRPr="005A4A0D">
              <w:rPr>
                <w:rFonts w:ascii="仿宋_GB2312" w:hint="eastAsia"/>
                <w:color w:val="000000" w:themeColor="text1"/>
                <w:sz w:val="28"/>
                <w:szCs w:val="28"/>
              </w:rPr>
              <w:t xml:space="preserve"> </w:t>
            </w:r>
            <w:r w:rsidRPr="005A4A0D">
              <w:rPr>
                <w:rFonts w:ascii="仿宋_GB2312" w:hint="eastAsia"/>
                <w:color w:val="000000" w:themeColor="text1"/>
                <w:sz w:val="28"/>
                <w:szCs w:val="28"/>
              </w:rPr>
              <w:t xml:space="preserve">   20</w:t>
            </w:r>
            <w:r w:rsidR="0013475D" w:rsidRPr="005A4A0D">
              <w:rPr>
                <w:rFonts w:ascii="仿宋_GB2312" w:hint="eastAsia"/>
                <w:color w:val="000000" w:themeColor="text1"/>
                <w:sz w:val="28"/>
                <w:szCs w:val="28"/>
              </w:rPr>
              <w:t>20</w:t>
            </w:r>
            <w:r w:rsidRPr="005A4A0D">
              <w:rPr>
                <w:rFonts w:ascii="仿宋_GB2312" w:hint="eastAsia"/>
                <w:color w:val="000000" w:themeColor="text1"/>
                <w:sz w:val="28"/>
                <w:szCs w:val="28"/>
              </w:rPr>
              <w:t>年</w:t>
            </w:r>
            <w:r w:rsidR="004918BF" w:rsidRPr="005A4A0D">
              <w:rPr>
                <w:rFonts w:ascii="仿宋_GB2312" w:hint="eastAsia"/>
                <w:color w:val="000000" w:themeColor="text1"/>
                <w:sz w:val="28"/>
                <w:szCs w:val="28"/>
              </w:rPr>
              <w:t>6</w:t>
            </w:r>
            <w:r w:rsidRPr="005A4A0D">
              <w:rPr>
                <w:rFonts w:ascii="仿宋_GB2312" w:hint="eastAsia"/>
                <w:color w:val="000000" w:themeColor="text1"/>
                <w:sz w:val="28"/>
                <w:szCs w:val="28"/>
              </w:rPr>
              <w:t>月</w:t>
            </w:r>
            <w:r w:rsidR="004918BF" w:rsidRPr="005A4A0D">
              <w:rPr>
                <w:rFonts w:ascii="仿宋_GB2312" w:hint="eastAsia"/>
                <w:color w:val="000000" w:themeColor="text1"/>
                <w:sz w:val="28"/>
                <w:szCs w:val="28"/>
              </w:rPr>
              <w:t>10</w:t>
            </w:r>
            <w:r w:rsidRPr="005A4A0D">
              <w:rPr>
                <w:rFonts w:ascii="仿宋_GB2312" w:hint="eastAsia"/>
                <w:color w:val="000000" w:themeColor="text1"/>
                <w:sz w:val="28"/>
                <w:szCs w:val="28"/>
              </w:rPr>
              <w:t>日印发</w:t>
            </w:r>
          </w:p>
        </w:tc>
      </w:tr>
    </w:tbl>
    <w:p w:rsidR="00554444" w:rsidRPr="005A4A0D" w:rsidRDefault="00554444" w:rsidP="00554444">
      <w:pPr>
        <w:spacing w:line="20" w:lineRule="exact"/>
        <w:rPr>
          <w:color w:val="000000" w:themeColor="text1"/>
          <w:sz w:val="32"/>
          <w:szCs w:val="32"/>
        </w:rPr>
      </w:pPr>
    </w:p>
    <w:p w:rsidR="00AB6FB0" w:rsidRPr="005A4A0D" w:rsidRDefault="00D83828" w:rsidP="007D27A4">
      <w:pPr>
        <w:spacing w:line="20" w:lineRule="exact"/>
        <w:rPr>
          <w:rFonts w:eastAsia="仿宋"/>
          <w:color w:val="000000" w:themeColor="text1"/>
          <w:sz w:val="32"/>
          <w:szCs w:val="32"/>
        </w:rPr>
      </w:pPr>
      <w:r>
        <w:rPr>
          <w:rFonts w:eastAsia="仿宋"/>
          <w:noProof/>
          <w:color w:val="000000" w:themeColor="text1"/>
          <w:sz w:val="32"/>
          <w:szCs w:val="32"/>
        </w:rPr>
        <w:pict>
          <v:shape id="_x0000_s1028" type="#_x0000_t202" style="position:absolute;left:0;text-align:left;margin-left:10.3pt;margin-top:12.5pt;width:62.25pt;height:22.5pt;z-index:251660288" strokecolor="white [3212]">
            <v:textbox>
              <w:txbxContent>
                <w:p w:rsidR="007D4216" w:rsidRDefault="007D4216"/>
              </w:txbxContent>
            </v:textbox>
          </v:shape>
        </w:pict>
      </w:r>
      <w:r>
        <w:rPr>
          <w:rFonts w:eastAsia="仿宋"/>
          <w:noProof/>
          <w:color w:val="000000" w:themeColor="text1"/>
          <w:sz w:val="32"/>
          <w:szCs w:val="32"/>
        </w:rPr>
        <w:pict>
          <v:shape id="_x0000_s1026" type="#_x0000_t202" style="position:absolute;left:0;text-align:left;margin-left:372.55pt;margin-top:12.5pt;width:67.5pt;height:22.5pt;z-index:251658240" strokecolor="white [3212]">
            <v:textbox>
              <w:txbxContent>
                <w:p w:rsidR="00986D5D" w:rsidRDefault="00986D5D"/>
              </w:txbxContent>
            </v:textbox>
          </v:shape>
        </w:pict>
      </w:r>
    </w:p>
    <w:sectPr w:rsidR="00AB6FB0" w:rsidRPr="005A4A0D" w:rsidSect="0008234B">
      <w:footerReference w:type="even" r:id="rId7"/>
      <w:footerReference w:type="default" r:id="rId8"/>
      <w:pgSz w:w="11906" w:h="16838" w:code="9"/>
      <w:pgMar w:top="1843" w:right="1474" w:bottom="1871" w:left="1474" w:header="851" w:footer="1418" w:gutter="0"/>
      <w:cols w:space="425"/>
      <w:docGrid w:type="linesAndChars" w:linePitch="579" w:charSpace="-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254" w:rsidRDefault="00134254">
      <w:r>
        <w:separator/>
      </w:r>
    </w:p>
  </w:endnote>
  <w:endnote w:type="continuationSeparator" w:id="1">
    <w:p w:rsidR="00134254" w:rsidRDefault="00134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方正舒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D4" w:rsidRPr="0092705E" w:rsidRDefault="000477D4" w:rsidP="00345FF0">
    <w:pPr>
      <w:pStyle w:val="a3"/>
      <w:framePr w:hSpace="397" w:wrap="around" w:vAnchor="text" w:hAnchor="margin" w:xAlign="outside" w:y="1"/>
      <w:ind w:firstLineChars="100" w:firstLine="280"/>
      <w:rPr>
        <w:rStyle w:val="a4"/>
        <w:rFonts w:ascii="宋体" w:eastAsia="宋体" w:hAnsi="宋体"/>
        <w:sz w:val="28"/>
        <w:szCs w:val="28"/>
      </w:rPr>
    </w:pPr>
    <w:r>
      <w:rPr>
        <w:rStyle w:val="a4"/>
        <w:rFonts w:ascii="宋体" w:eastAsia="宋体" w:hAnsi="宋体" w:hint="eastAsia"/>
        <w:sz w:val="28"/>
        <w:szCs w:val="28"/>
      </w:rPr>
      <w:t xml:space="preserve">— </w:t>
    </w:r>
    <w:r w:rsidR="00D83828" w:rsidRPr="0092705E">
      <w:rPr>
        <w:rStyle w:val="a4"/>
        <w:rFonts w:ascii="宋体" w:eastAsia="宋体" w:hAnsi="宋体"/>
        <w:sz w:val="28"/>
        <w:szCs w:val="28"/>
      </w:rPr>
      <w:fldChar w:fldCharType="begin"/>
    </w:r>
    <w:r w:rsidRPr="0092705E">
      <w:rPr>
        <w:rStyle w:val="a4"/>
        <w:rFonts w:ascii="宋体" w:eastAsia="宋体" w:hAnsi="宋体"/>
        <w:sz w:val="28"/>
        <w:szCs w:val="28"/>
      </w:rPr>
      <w:instrText xml:space="preserve">PAGE  </w:instrText>
    </w:r>
    <w:r w:rsidR="00D83828" w:rsidRPr="0092705E">
      <w:rPr>
        <w:rStyle w:val="a4"/>
        <w:rFonts w:ascii="宋体" w:eastAsia="宋体" w:hAnsi="宋体"/>
        <w:sz w:val="28"/>
        <w:szCs w:val="28"/>
      </w:rPr>
      <w:fldChar w:fldCharType="separate"/>
    </w:r>
    <w:r w:rsidR="00A332CF">
      <w:rPr>
        <w:rStyle w:val="a4"/>
        <w:rFonts w:ascii="宋体" w:eastAsia="宋体" w:hAnsi="宋体"/>
        <w:noProof/>
        <w:sz w:val="28"/>
        <w:szCs w:val="28"/>
      </w:rPr>
      <w:t>4</w:t>
    </w:r>
    <w:r w:rsidR="00D83828" w:rsidRPr="0092705E">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0477D4" w:rsidRDefault="000477D4" w:rsidP="009F10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D4" w:rsidRPr="003C6232" w:rsidRDefault="000477D4" w:rsidP="00345FF0">
    <w:pPr>
      <w:pStyle w:val="a3"/>
      <w:framePr w:w="1395" w:hSpace="397" w:wrap="around" w:vAnchor="text" w:hAnchor="page" w:x="9039" w:y="109"/>
      <w:jc w:val="both"/>
      <w:rPr>
        <w:rStyle w:val="a4"/>
        <w:rFonts w:ascii="宋体" w:eastAsia="宋体" w:hAnsi="宋体"/>
        <w:sz w:val="28"/>
        <w:szCs w:val="28"/>
      </w:rPr>
    </w:pPr>
    <w:r>
      <w:rPr>
        <w:rStyle w:val="a4"/>
        <w:rFonts w:ascii="宋体" w:eastAsia="宋体" w:hAnsi="宋体" w:hint="eastAsia"/>
        <w:sz w:val="28"/>
        <w:szCs w:val="28"/>
      </w:rPr>
      <w:t xml:space="preserve">— </w:t>
    </w:r>
    <w:r w:rsidR="00D83828" w:rsidRPr="003C6232">
      <w:rPr>
        <w:rStyle w:val="a4"/>
        <w:rFonts w:ascii="宋体" w:eastAsia="宋体" w:hAnsi="宋体"/>
        <w:sz w:val="28"/>
        <w:szCs w:val="28"/>
      </w:rPr>
      <w:fldChar w:fldCharType="begin"/>
    </w:r>
    <w:r w:rsidRPr="003C6232">
      <w:rPr>
        <w:rStyle w:val="a4"/>
        <w:rFonts w:ascii="宋体" w:eastAsia="宋体" w:hAnsi="宋体"/>
        <w:sz w:val="28"/>
        <w:szCs w:val="28"/>
      </w:rPr>
      <w:instrText xml:space="preserve">PAGE  </w:instrText>
    </w:r>
    <w:r w:rsidR="00D83828" w:rsidRPr="003C6232">
      <w:rPr>
        <w:rStyle w:val="a4"/>
        <w:rFonts w:ascii="宋体" w:eastAsia="宋体" w:hAnsi="宋体"/>
        <w:sz w:val="28"/>
        <w:szCs w:val="28"/>
      </w:rPr>
      <w:fldChar w:fldCharType="separate"/>
    </w:r>
    <w:r w:rsidR="00A332CF">
      <w:rPr>
        <w:rStyle w:val="a4"/>
        <w:rFonts w:ascii="宋体" w:eastAsia="宋体" w:hAnsi="宋体"/>
        <w:noProof/>
        <w:sz w:val="28"/>
        <w:szCs w:val="28"/>
      </w:rPr>
      <w:t>3</w:t>
    </w:r>
    <w:r w:rsidR="00D83828" w:rsidRPr="003C6232">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0477D4" w:rsidRPr="003C6232" w:rsidRDefault="000477D4" w:rsidP="002C150A">
    <w:pPr>
      <w:pStyle w:val="a3"/>
      <w:tabs>
        <w:tab w:val="clear" w:pos="4153"/>
        <w:tab w:val="clear" w:pos="8306"/>
      </w:tabs>
      <w:ind w:right="755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254" w:rsidRDefault="00134254">
      <w:r>
        <w:separator/>
      </w:r>
    </w:p>
  </w:footnote>
  <w:footnote w:type="continuationSeparator" w:id="1">
    <w:p w:rsidR="00134254" w:rsidRDefault="00134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99"/>
  <w:drawingGridVerticalSpacing w:val="579"/>
  <w:displayHorizontalDrawingGridEvery w:val="0"/>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4AE0"/>
    <w:rsid w:val="00003CBC"/>
    <w:rsid w:val="00004F54"/>
    <w:rsid w:val="00005482"/>
    <w:rsid w:val="00005FDD"/>
    <w:rsid w:val="00007000"/>
    <w:rsid w:val="00044B33"/>
    <w:rsid w:val="000477D4"/>
    <w:rsid w:val="00053552"/>
    <w:rsid w:val="00065736"/>
    <w:rsid w:val="000673D4"/>
    <w:rsid w:val="000730CA"/>
    <w:rsid w:val="0007411F"/>
    <w:rsid w:val="000775A8"/>
    <w:rsid w:val="000775BE"/>
    <w:rsid w:val="00077DA5"/>
    <w:rsid w:val="000802AE"/>
    <w:rsid w:val="0008234B"/>
    <w:rsid w:val="00087A2A"/>
    <w:rsid w:val="00091E73"/>
    <w:rsid w:val="00095F7A"/>
    <w:rsid w:val="000A1721"/>
    <w:rsid w:val="000A1B4C"/>
    <w:rsid w:val="000C4EE0"/>
    <w:rsid w:val="000F3727"/>
    <w:rsid w:val="000F4917"/>
    <w:rsid w:val="000F4D3B"/>
    <w:rsid w:val="000F78E0"/>
    <w:rsid w:val="000F7F95"/>
    <w:rsid w:val="0010003C"/>
    <w:rsid w:val="00101A19"/>
    <w:rsid w:val="001036A4"/>
    <w:rsid w:val="00104C63"/>
    <w:rsid w:val="00104D23"/>
    <w:rsid w:val="00105CB3"/>
    <w:rsid w:val="001073F7"/>
    <w:rsid w:val="00110228"/>
    <w:rsid w:val="001146C2"/>
    <w:rsid w:val="00117859"/>
    <w:rsid w:val="00134254"/>
    <w:rsid w:val="0013475D"/>
    <w:rsid w:val="001360D3"/>
    <w:rsid w:val="00151A48"/>
    <w:rsid w:val="00154CB2"/>
    <w:rsid w:val="001557F8"/>
    <w:rsid w:val="00162B9D"/>
    <w:rsid w:val="001676A4"/>
    <w:rsid w:val="001724ED"/>
    <w:rsid w:val="00172B5F"/>
    <w:rsid w:val="00183D93"/>
    <w:rsid w:val="00184C30"/>
    <w:rsid w:val="001911D0"/>
    <w:rsid w:val="001A157E"/>
    <w:rsid w:val="001A1CD2"/>
    <w:rsid w:val="001B18DD"/>
    <w:rsid w:val="001B571E"/>
    <w:rsid w:val="001C1787"/>
    <w:rsid w:val="001C381C"/>
    <w:rsid w:val="001C4A7B"/>
    <w:rsid w:val="001D2593"/>
    <w:rsid w:val="001F0A05"/>
    <w:rsid w:val="002021D7"/>
    <w:rsid w:val="002118E9"/>
    <w:rsid w:val="00224530"/>
    <w:rsid w:val="00226BC6"/>
    <w:rsid w:val="00227D6E"/>
    <w:rsid w:val="0023324F"/>
    <w:rsid w:val="00233BC0"/>
    <w:rsid w:val="00237708"/>
    <w:rsid w:val="00243A40"/>
    <w:rsid w:val="002521F2"/>
    <w:rsid w:val="00252BED"/>
    <w:rsid w:val="0027204E"/>
    <w:rsid w:val="002733FA"/>
    <w:rsid w:val="00280496"/>
    <w:rsid w:val="00280709"/>
    <w:rsid w:val="00282CB9"/>
    <w:rsid w:val="0028360D"/>
    <w:rsid w:val="00292175"/>
    <w:rsid w:val="0029285B"/>
    <w:rsid w:val="0029558B"/>
    <w:rsid w:val="002A1C1C"/>
    <w:rsid w:val="002A21B2"/>
    <w:rsid w:val="002A7412"/>
    <w:rsid w:val="002B1626"/>
    <w:rsid w:val="002B5430"/>
    <w:rsid w:val="002B7437"/>
    <w:rsid w:val="002C150A"/>
    <w:rsid w:val="002C3571"/>
    <w:rsid w:val="002D210F"/>
    <w:rsid w:val="002D3061"/>
    <w:rsid w:val="002D76AA"/>
    <w:rsid w:val="002E015D"/>
    <w:rsid w:val="002E38E0"/>
    <w:rsid w:val="002F09B7"/>
    <w:rsid w:val="002F70BA"/>
    <w:rsid w:val="00300171"/>
    <w:rsid w:val="00302EBE"/>
    <w:rsid w:val="00304A5C"/>
    <w:rsid w:val="003111EB"/>
    <w:rsid w:val="00312360"/>
    <w:rsid w:val="003171B3"/>
    <w:rsid w:val="00336171"/>
    <w:rsid w:val="00340049"/>
    <w:rsid w:val="00345FF0"/>
    <w:rsid w:val="00346A64"/>
    <w:rsid w:val="0036005B"/>
    <w:rsid w:val="00383747"/>
    <w:rsid w:val="00387D86"/>
    <w:rsid w:val="00390C88"/>
    <w:rsid w:val="003937D9"/>
    <w:rsid w:val="003960BA"/>
    <w:rsid w:val="003A1FB6"/>
    <w:rsid w:val="003B00BF"/>
    <w:rsid w:val="003C1E7C"/>
    <w:rsid w:val="003C2869"/>
    <w:rsid w:val="003C6232"/>
    <w:rsid w:val="003C7E5A"/>
    <w:rsid w:val="003D1A89"/>
    <w:rsid w:val="003D66AA"/>
    <w:rsid w:val="003E0980"/>
    <w:rsid w:val="003F25F2"/>
    <w:rsid w:val="003F4151"/>
    <w:rsid w:val="003F5335"/>
    <w:rsid w:val="0040039B"/>
    <w:rsid w:val="00402329"/>
    <w:rsid w:val="00404595"/>
    <w:rsid w:val="00416E7C"/>
    <w:rsid w:val="00417F29"/>
    <w:rsid w:val="00420953"/>
    <w:rsid w:val="00430E86"/>
    <w:rsid w:val="00432607"/>
    <w:rsid w:val="004358B5"/>
    <w:rsid w:val="004473C4"/>
    <w:rsid w:val="004508E6"/>
    <w:rsid w:val="00451BBD"/>
    <w:rsid w:val="00461095"/>
    <w:rsid w:val="004655A6"/>
    <w:rsid w:val="00474D44"/>
    <w:rsid w:val="00476D97"/>
    <w:rsid w:val="00477D1C"/>
    <w:rsid w:val="00481696"/>
    <w:rsid w:val="00481697"/>
    <w:rsid w:val="00485850"/>
    <w:rsid w:val="00487784"/>
    <w:rsid w:val="004918BF"/>
    <w:rsid w:val="004A27BE"/>
    <w:rsid w:val="004B4164"/>
    <w:rsid w:val="004C2216"/>
    <w:rsid w:val="004C7F29"/>
    <w:rsid w:val="004D2FA4"/>
    <w:rsid w:val="004E1CD6"/>
    <w:rsid w:val="004E55A7"/>
    <w:rsid w:val="004E73F3"/>
    <w:rsid w:val="004F1197"/>
    <w:rsid w:val="004F7228"/>
    <w:rsid w:val="0050205B"/>
    <w:rsid w:val="00515B1D"/>
    <w:rsid w:val="005318D1"/>
    <w:rsid w:val="00531F84"/>
    <w:rsid w:val="00534DC2"/>
    <w:rsid w:val="005440B0"/>
    <w:rsid w:val="005504E9"/>
    <w:rsid w:val="00554444"/>
    <w:rsid w:val="0055452B"/>
    <w:rsid w:val="005548EE"/>
    <w:rsid w:val="00564622"/>
    <w:rsid w:val="00567848"/>
    <w:rsid w:val="00572527"/>
    <w:rsid w:val="00575FFB"/>
    <w:rsid w:val="00581ABD"/>
    <w:rsid w:val="00587AF0"/>
    <w:rsid w:val="00592BA0"/>
    <w:rsid w:val="005956F0"/>
    <w:rsid w:val="005A4A0D"/>
    <w:rsid w:val="005A5B77"/>
    <w:rsid w:val="005B0568"/>
    <w:rsid w:val="005B2592"/>
    <w:rsid w:val="005B25AA"/>
    <w:rsid w:val="005B746C"/>
    <w:rsid w:val="005B7B03"/>
    <w:rsid w:val="005D04EE"/>
    <w:rsid w:val="005D20D2"/>
    <w:rsid w:val="005D37FA"/>
    <w:rsid w:val="005D6BAA"/>
    <w:rsid w:val="00622E52"/>
    <w:rsid w:val="00633284"/>
    <w:rsid w:val="00633371"/>
    <w:rsid w:val="00651492"/>
    <w:rsid w:val="0066004F"/>
    <w:rsid w:val="00664D9C"/>
    <w:rsid w:val="00665FCE"/>
    <w:rsid w:val="00671E8A"/>
    <w:rsid w:val="00672C96"/>
    <w:rsid w:val="00674AEA"/>
    <w:rsid w:val="00674F04"/>
    <w:rsid w:val="00686FB9"/>
    <w:rsid w:val="006931E5"/>
    <w:rsid w:val="00697EF2"/>
    <w:rsid w:val="006A7075"/>
    <w:rsid w:val="006B2544"/>
    <w:rsid w:val="006C21F0"/>
    <w:rsid w:val="006D5C63"/>
    <w:rsid w:val="006E30EF"/>
    <w:rsid w:val="006F7237"/>
    <w:rsid w:val="00701662"/>
    <w:rsid w:val="00717A1A"/>
    <w:rsid w:val="00723A1B"/>
    <w:rsid w:val="007425FB"/>
    <w:rsid w:val="007436CD"/>
    <w:rsid w:val="0074603D"/>
    <w:rsid w:val="007469F5"/>
    <w:rsid w:val="00755506"/>
    <w:rsid w:val="0075557B"/>
    <w:rsid w:val="0076450A"/>
    <w:rsid w:val="007679E4"/>
    <w:rsid w:val="00770A41"/>
    <w:rsid w:val="00774F35"/>
    <w:rsid w:val="00777F91"/>
    <w:rsid w:val="00791875"/>
    <w:rsid w:val="00796CBC"/>
    <w:rsid w:val="007B1364"/>
    <w:rsid w:val="007B2FAE"/>
    <w:rsid w:val="007B5277"/>
    <w:rsid w:val="007D1519"/>
    <w:rsid w:val="007D27A4"/>
    <w:rsid w:val="007D4216"/>
    <w:rsid w:val="00802606"/>
    <w:rsid w:val="008057E0"/>
    <w:rsid w:val="00806A80"/>
    <w:rsid w:val="00811261"/>
    <w:rsid w:val="0081325D"/>
    <w:rsid w:val="00814287"/>
    <w:rsid w:val="008207C6"/>
    <w:rsid w:val="00821829"/>
    <w:rsid w:val="00824FCC"/>
    <w:rsid w:val="00845CD1"/>
    <w:rsid w:val="00846556"/>
    <w:rsid w:val="00850865"/>
    <w:rsid w:val="008552A0"/>
    <w:rsid w:val="0085558C"/>
    <w:rsid w:val="00861171"/>
    <w:rsid w:val="008628F3"/>
    <w:rsid w:val="008667AE"/>
    <w:rsid w:val="00874852"/>
    <w:rsid w:val="00874E65"/>
    <w:rsid w:val="00877404"/>
    <w:rsid w:val="00884D53"/>
    <w:rsid w:val="00895555"/>
    <w:rsid w:val="008977F0"/>
    <w:rsid w:val="008A4B79"/>
    <w:rsid w:val="008A61A9"/>
    <w:rsid w:val="008A7C93"/>
    <w:rsid w:val="008B0DA0"/>
    <w:rsid w:val="008B315A"/>
    <w:rsid w:val="008B7838"/>
    <w:rsid w:val="008B7D2F"/>
    <w:rsid w:val="008C2732"/>
    <w:rsid w:val="008C2EE1"/>
    <w:rsid w:val="008C32DF"/>
    <w:rsid w:val="008C74DB"/>
    <w:rsid w:val="008D2D85"/>
    <w:rsid w:val="008D39A5"/>
    <w:rsid w:val="008D3CD6"/>
    <w:rsid w:val="008E2B94"/>
    <w:rsid w:val="008F0877"/>
    <w:rsid w:val="008F3FB3"/>
    <w:rsid w:val="00901390"/>
    <w:rsid w:val="00921243"/>
    <w:rsid w:val="00925B02"/>
    <w:rsid w:val="0092705E"/>
    <w:rsid w:val="0093235B"/>
    <w:rsid w:val="00940A9E"/>
    <w:rsid w:val="00944E87"/>
    <w:rsid w:val="00950D4B"/>
    <w:rsid w:val="00951410"/>
    <w:rsid w:val="0095376F"/>
    <w:rsid w:val="00960663"/>
    <w:rsid w:val="009613CE"/>
    <w:rsid w:val="00963EA8"/>
    <w:rsid w:val="0096734B"/>
    <w:rsid w:val="00971BE7"/>
    <w:rsid w:val="00984DF2"/>
    <w:rsid w:val="00986D5D"/>
    <w:rsid w:val="00990232"/>
    <w:rsid w:val="009919AB"/>
    <w:rsid w:val="009956D5"/>
    <w:rsid w:val="00997B4D"/>
    <w:rsid w:val="009A0B10"/>
    <w:rsid w:val="009A4283"/>
    <w:rsid w:val="009A46C3"/>
    <w:rsid w:val="009A725A"/>
    <w:rsid w:val="009B25FB"/>
    <w:rsid w:val="009B2DB6"/>
    <w:rsid w:val="009C24DF"/>
    <w:rsid w:val="009D1D71"/>
    <w:rsid w:val="009D5C74"/>
    <w:rsid w:val="009D6D0A"/>
    <w:rsid w:val="009F109E"/>
    <w:rsid w:val="009F125B"/>
    <w:rsid w:val="009F232A"/>
    <w:rsid w:val="009F2511"/>
    <w:rsid w:val="009F39DA"/>
    <w:rsid w:val="00A02BB9"/>
    <w:rsid w:val="00A11A79"/>
    <w:rsid w:val="00A17176"/>
    <w:rsid w:val="00A21E58"/>
    <w:rsid w:val="00A22D0D"/>
    <w:rsid w:val="00A23B95"/>
    <w:rsid w:val="00A26DF0"/>
    <w:rsid w:val="00A31C11"/>
    <w:rsid w:val="00A332CF"/>
    <w:rsid w:val="00A346E1"/>
    <w:rsid w:val="00A347D8"/>
    <w:rsid w:val="00A40AAA"/>
    <w:rsid w:val="00A4256D"/>
    <w:rsid w:val="00A43063"/>
    <w:rsid w:val="00A53F41"/>
    <w:rsid w:val="00A55686"/>
    <w:rsid w:val="00A60355"/>
    <w:rsid w:val="00A61ACE"/>
    <w:rsid w:val="00A64EEA"/>
    <w:rsid w:val="00A719C7"/>
    <w:rsid w:val="00A72D8E"/>
    <w:rsid w:val="00A72DBA"/>
    <w:rsid w:val="00A74F61"/>
    <w:rsid w:val="00A81FBD"/>
    <w:rsid w:val="00A83CFA"/>
    <w:rsid w:val="00A84A2E"/>
    <w:rsid w:val="00A870A1"/>
    <w:rsid w:val="00A93706"/>
    <w:rsid w:val="00A94F34"/>
    <w:rsid w:val="00A95EE6"/>
    <w:rsid w:val="00A97226"/>
    <w:rsid w:val="00AA0B9A"/>
    <w:rsid w:val="00AB5B55"/>
    <w:rsid w:val="00AB604D"/>
    <w:rsid w:val="00AB6FB0"/>
    <w:rsid w:val="00AC78A0"/>
    <w:rsid w:val="00AD03B4"/>
    <w:rsid w:val="00AD3DFD"/>
    <w:rsid w:val="00AD6B6C"/>
    <w:rsid w:val="00AE034F"/>
    <w:rsid w:val="00AE112C"/>
    <w:rsid w:val="00AE3D7D"/>
    <w:rsid w:val="00AF4873"/>
    <w:rsid w:val="00AF7CCF"/>
    <w:rsid w:val="00B01E6E"/>
    <w:rsid w:val="00B132DD"/>
    <w:rsid w:val="00B14828"/>
    <w:rsid w:val="00B20191"/>
    <w:rsid w:val="00B21833"/>
    <w:rsid w:val="00B22D0A"/>
    <w:rsid w:val="00B22F57"/>
    <w:rsid w:val="00B2368B"/>
    <w:rsid w:val="00B35DCB"/>
    <w:rsid w:val="00B40A02"/>
    <w:rsid w:val="00B41C3E"/>
    <w:rsid w:val="00B43AAF"/>
    <w:rsid w:val="00B466DB"/>
    <w:rsid w:val="00B56A62"/>
    <w:rsid w:val="00B6252A"/>
    <w:rsid w:val="00B62BA9"/>
    <w:rsid w:val="00B64220"/>
    <w:rsid w:val="00B6440F"/>
    <w:rsid w:val="00B65FA8"/>
    <w:rsid w:val="00B666E2"/>
    <w:rsid w:val="00B71093"/>
    <w:rsid w:val="00B71B14"/>
    <w:rsid w:val="00B77CB6"/>
    <w:rsid w:val="00B808F6"/>
    <w:rsid w:val="00B86CD7"/>
    <w:rsid w:val="00B91EA0"/>
    <w:rsid w:val="00B92C82"/>
    <w:rsid w:val="00B936BC"/>
    <w:rsid w:val="00BA0155"/>
    <w:rsid w:val="00BA15A9"/>
    <w:rsid w:val="00BA1EE1"/>
    <w:rsid w:val="00BA4F4A"/>
    <w:rsid w:val="00BA5409"/>
    <w:rsid w:val="00BB337D"/>
    <w:rsid w:val="00BC7EE8"/>
    <w:rsid w:val="00BD1F85"/>
    <w:rsid w:val="00BD528E"/>
    <w:rsid w:val="00BF5627"/>
    <w:rsid w:val="00C23276"/>
    <w:rsid w:val="00C24782"/>
    <w:rsid w:val="00C2478E"/>
    <w:rsid w:val="00C355B9"/>
    <w:rsid w:val="00C36168"/>
    <w:rsid w:val="00C36CB3"/>
    <w:rsid w:val="00C418DA"/>
    <w:rsid w:val="00C42201"/>
    <w:rsid w:val="00C43A35"/>
    <w:rsid w:val="00C43BD6"/>
    <w:rsid w:val="00C53CD7"/>
    <w:rsid w:val="00C60944"/>
    <w:rsid w:val="00C6171F"/>
    <w:rsid w:val="00C62048"/>
    <w:rsid w:val="00C708E2"/>
    <w:rsid w:val="00C8568F"/>
    <w:rsid w:val="00C86787"/>
    <w:rsid w:val="00C95B04"/>
    <w:rsid w:val="00C96E3E"/>
    <w:rsid w:val="00CA2953"/>
    <w:rsid w:val="00CA3837"/>
    <w:rsid w:val="00CB310C"/>
    <w:rsid w:val="00CB5D95"/>
    <w:rsid w:val="00CC0AC1"/>
    <w:rsid w:val="00CD1BBD"/>
    <w:rsid w:val="00CD344D"/>
    <w:rsid w:val="00CD47B2"/>
    <w:rsid w:val="00CE16C9"/>
    <w:rsid w:val="00CE427F"/>
    <w:rsid w:val="00CE7306"/>
    <w:rsid w:val="00CF39F6"/>
    <w:rsid w:val="00CF3BCF"/>
    <w:rsid w:val="00CF77C0"/>
    <w:rsid w:val="00D04459"/>
    <w:rsid w:val="00D04671"/>
    <w:rsid w:val="00D24C45"/>
    <w:rsid w:val="00D311CF"/>
    <w:rsid w:val="00D32588"/>
    <w:rsid w:val="00D32BD5"/>
    <w:rsid w:val="00D33E23"/>
    <w:rsid w:val="00D3460A"/>
    <w:rsid w:val="00D42266"/>
    <w:rsid w:val="00D43235"/>
    <w:rsid w:val="00D462E9"/>
    <w:rsid w:val="00D475B0"/>
    <w:rsid w:val="00D63B47"/>
    <w:rsid w:val="00D63F3F"/>
    <w:rsid w:val="00D6480F"/>
    <w:rsid w:val="00D7174B"/>
    <w:rsid w:val="00D82F14"/>
    <w:rsid w:val="00D83828"/>
    <w:rsid w:val="00D9134A"/>
    <w:rsid w:val="00D9508A"/>
    <w:rsid w:val="00DC0D9B"/>
    <w:rsid w:val="00DC2AF5"/>
    <w:rsid w:val="00DC4242"/>
    <w:rsid w:val="00DC72F5"/>
    <w:rsid w:val="00DD1B40"/>
    <w:rsid w:val="00DD29AD"/>
    <w:rsid w:val="00DD3723"/>
    <w:rsid w:val="00DD7F7B"/>
    <w:rsid w:val="00DE4BBF"/>
    <w:rsid w:val="00DE5B9C"/>
    <w:rsid w:val="00DE5FB9"/>
    <w:rsid w:val="00DE7F26"/>
    <w:rsid w:val="00DF1ED0"/>
    <w:rsid w:val="00DF2213"/>
    <w:rsid w:val="00DF35D8"/>
    <w:rsid w:val="00DF76FB"/>
    <w:rsid w:val="00E07C2B"/>
    <w:rsid w:val="00E201C8"/>
    <w:rsid w:val="00E26FE8"/>
    <w:rsid w:val="00E314EF"/>
    <w:rsid w:val="00E34618"/>
    <w:rsid w:val="00E4112F"/>
    <w:rsid w:val="00E459E2"/>
    <w:rsid w:val="00E50670"/>
    <w:rsid w:val="00E5291E"/>
    <w:rsid w:val="00E537AF"/>
    <w:rsid w:val="00E55976"/>
    <w:rsid w:val="00E55E55"/>
    <w:rsid w:val="00E561CE"/>
    <w:rsid w:val="00E727DD"/>
    <w:rsid w:val="00E771F1"/>
    <w:rsid w:val="00E82148"/>
    <w:rsid w:val="00E8316C"/>
    <w:rsid w:val="00E84D2B"/>
    <w:rsid w:val="00E87BEC"/>
    <w:rsid w:val="00E934E7"/>
    <w:rsid w:val="00EA0B70"/>
    <w:rsid w:val="00EA68CC"/>
    <w:rsid w:val="00EA7FE1"/>
    <w:rsid w:val="00EB0143"/>
    <w:rsid w:val="00EB33BF"/>
    <w:rsid w:val="00EB4A4E"/>
    <w:rsid w:val="00EB4AE0"/>
    <w:rsid w:val="00EB4D2F"/>
    <w:rsid w:val="00EB60E3"/>
    <w:rsid w:val="00EC22AD"/>
    <w:rsid w:val="00ED519A"/>
    <w:rsid w:val="00ED5F7B"/>
    <w:rsid w:val="00F00C1B"/>
    <w:rsid w:val="00F06F79"/>
    <w:rsid w:val="00F1439F"/>
    <w:rsid w:val="00F25D0F"/>
    <w:rsid w:val="00F2784C"/>
    <w:rsid w:val="00F31E48"/>
    <w:rsid w:val="00F355DD"/>
    <w:rsid w:val="00F4241A"/>
    <w:rsid w:val="00F61951"/>
    <w:rsid w:val="00F67088"/>
    <w:rsid w:val="00F737E2"/>
    <w:rsid w:val="00F75F4B"/>
    <w:rsid w:val="00F769F4"/>
    <w:rsid w:val="00F859EE"/>
    <w:rsid w:val="00FA407E"/>
    <w:rsid w:val="00FA7D57"/>
    <w:rsid w:val="00FB222B"/>
    <w:rsid w:val="00FB3F20"/>
    <w:rsid w:val="00FB5035"/>
    <w:rsid w:val="00FC202E"/>
    <w:rsid w:val="00FC4A1E"/>
    <w:rsid w:val="00FE2236"/>
    <w:rsid w:val="00FF046B"/>
    <w:rsid w:val="00FF4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7C6"/>
    <w:pPr>
      <w:widowControl w:val="0"/>
      <w:spacing w:line="560" w:lineRule="exact"/>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rsid w:val="002E015D"/>
  </w:style>
  <w:style w:type="paragraph" w:styleId="a3">
    <w:name w:val="footer"/>
    <w:basedOn w:val="a"/>
    <w:rsid w:val="009F109E"/>
    <w:pPr>
      <w:tabs>
        <w:tab w:val="center" w:pos="4153"/>
        <w:tab w:val="right" w:pos="8306"/>
      </w:tabs>
      <w:snapToGrid w:val="0"/>
      <w:spacing w:line="240" w:lineRule="atLeast"/>
      <w:jc w:val="left"/>
    </w:pPr>
    <w:rPr>
      <w:sz w:val="18"/>
      <w:szCs w:val="18"/>
    </w:rPr>
  </w:style>
  <w:style w:type="character" w:styleId="a4">
    <w:name w:val="page number"/>
    <w:basedOn w:val="a0"/>
    <w:rsid w:val="009F109E"/>
  </w:style>
  <w:style w:type="paragraph" w:styleId="a5">
    <w:name w:val="header"/>
    <w:basedOn w:val="a"/>
    <w:rsid w:val="009F109E"/>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rsid w:val="00DC2AF5"/>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unhideWhenUsed/>
    <w:rsid w:val="004655A6"/>
    <w:pPr>
      <w:widowControl/>
      <w:adjustRightInd w:val="0"/>
      <w:snapToGrid w:val="0"/>
      <w:spacing w:after="200" w:line="240" w:lineRule="auto"/>
    </w:pPr>
    <w:rPr>
      <w:rFonts w:ascii="宋体" w:eastAsia="宋体" w:hAnsi="Courier New" w:cs="Courier New"/>
      <w:kern w:val="0"/>
      <w:sz w:val="21"/>
      <w:szCs w:val="21"/>
    </w:rPr>
  </w:style>
  <w:style w:type="paragraph" w:styleId="a8">
    <w:name w:val="Body Text"/>
    <w:basedOn w:val="a"/>
    <w:link w:val="Char"/>
    <w:rsid w:val="00D04459"/>
    <w:pPr>
      <w:spacing w:line="240" w:lineRule="auto"/>
    </w:pPr>
  </w:style>
  <w:style w:type="character" w:customStyle="1" w:styleId="Char">
    <w:name w:val="正文文本 Char"/>
    <w:basedOn w:val="a0"/>
    <w:link w:val="a8"/>
    <w:rsid w:val="00D04459"/>
    <w:rPr>
      <w:rFonts w:eastAsia="仿宋_GB2312"/>
      <w:kern w:val="2"/>
      <w:sz w:val="30"/>
      <w:szCs w:val="24"/>
    </w:rPr>
  </w:style>
  <w:style w:type="paragraph" w:styleId="a9">
    <w:name w:val="Body Text Indent"/>
    <w:basedOn w:val="a"/>
    <w:link w:val="Char0"/>
    <w:rsid w:val="00D04459"/>
    <w:pPr>
      <w:spacing w:after="120"/>
      <w:ind w:leftChars="200" w:left="420"/>
    </w:pPr>
  </w:style>
  <w:style w:type="character" w:customStyle="1" w:styleId="Char0">
    <w:name w:val="正文文本缩进 Char"/>
    <w:basedOn w:val="a0"/>
    <w:link w:val="a9"/>
    <w:rsid w:val="00D04459"/>
    <w:rPr>
      <w:rFonts w:eastAsia="仿宋_GB2312"/>
      <w:kern w:val="2"/>
      <w:sz w:val="30"/>
      <w:szCs w:val="24"/>
    </w:rPr>
  </w:style>
  <w:style w:type="paragraph" w:customStyle="1" w:styleId="p0">
    <w:name w:val="p0"/>
    <w:basedOn w:val="a"/>
    <w:rsid w:val="00D24C45"/>
    <w:pPr>
      <w:widowControl/>
      <w:spacing w:before="100" w:beforeAutospacing="1" w:after="100" w:afterAutospacing="1" w:line="240" w:lineRule="auto"/>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5765996">
      <w:bodyDiv w:val="1"/>
      <w:marLeft w:val="0"/>
      <w:marRight w:val="0"/>
      <w:marTop w:val="0"/>
      <w:marBottom w:val="0"/>
      <w:divBdr>
        <w:top w:val="none" w:sz="0" w:space="0" w:color="auto"/>
        <w:left w:val="none" w:sz="0" w:space="0" w:color="auto"/>
        <w:bottom w:val="none" w:sz="0" w:space="0" w:color="auto"/>
        <w:right w:val="none" w:sz="0" w:space="0" w:color="auto"/>
      </w:divBdr>
    </w:div>
    <w:div w:id="19149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1B698-5346-4FD8-B0F6-97323E57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413</Words>
  <Characters>2358</Characters>
  <Application>Microsoft Office Word</Application>
  <DocSecurity>0</DocSecurity>
  <Lines>19</Lines>
  <Paragraphs>5</Paragraphs>
  <ScaleCrop>false</ScaleCrop>
  <Company>as</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s</dc:creator>
  <cp:lastModifiedBy>NTKO</cp:lastModifiedBy>
  <cp:revision>6</cp:revision>
  <cp:lastPrinted>2020-06-17T04:18:00Z</cp:lastPrinted>
  <dcterms:created xsi:type="dcterms:W3CDTF">2020-06-17T04:19:00Z</dcterms:created>
  <dcterms:modified xsi:type="dcterms:W3CDTF">2020-06-17T04:52:00Z</dcterms:modified>
</cp:coreProperties>
</file>