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523" w:rsidRDefault="004B5523" w:rsidP="004B5523">
      <w:pPr>
        <w:pStyle w:val="a4"/>
        <w:spacing w:line="600" w:lineRule="exact"/>
        <w:ind w:firstLine="640"/>
        <w:rPr>
          <w:rFonts w:ascii="黑体" w:eastAsia="黑体"/>
          <w:color w:val="000000"/>
          <w:sz w:val="32"/>
          <w:szCs w:val="32"/>
        </w:rPr>
      </w:pPr>
      <w:r>
        <w:rPr>
          <w:rFonts w:ascii="黑体" w:eastAsia="黑体" w:hint="eastAsia"/>
          <w:color w:val="000000"/>
          <w:sz w:val="32"/>
          <w:szCs w:val="32"/>
        </w:rPr>
        <w:t>附件1</w:t>
      </w:r>
    </w:p>
    <w:p w:rsidR="004B5523" w:rsidRDefault="004B5523" w:rsidP="004B5523">
      <w:pPr>
        <w:pStyle w:val="a4"/>
        <w:spacing w:line="600" w:lineRule="exact"/>
        <w:jc w:val="center"/>
        <w:rPr>
          <w:rFonts w:ascii="方正小标宋简体" w:eastAsia="方正小标宋简体" w:hAnsi="Times New Roman"/>
          <w:sz w:val="44"/>
          <w:szCs w:val="44"/>
        </w:rPr>
      </w:pPr>
    </w:p>
    <w:p w:rsidR="004B5523" w:rsidRDefault="004B5523" w:rsidP="004B5523">
      <w:pPr>
        <w:pStyle w:val="a4"/>
        <w:spacing w:line="600" w:lineRule="exact"/>
        <w:jc w:val="center"/>
        <w:outlineLvl w:val="0"/>
        <w:rPr>
          <w:rFonts w:ascii="方正小标宋简体" w:eastAsia="方正小标宋简体" w:hAnsi="Times New Roman"/>
          <w:sz w:val="44"/>
          <w:szCs w:val="44"/>
        </w:rPr>
      </w:pPr>
      <w:r>
        <w:rPr>
          <w:rFonts w:ascii="方正小标宋简体" w:eastAsia="方正小标宋简体" w:hAnsi="Times New Roman" w:hint="eastAsia"/>
          <w:sz w:val="44"/>
          <w:szCs w:val="44"/>
        </w:rPr>
        <w:t>2022年上海市五一劳动奖状名单（249个）</w:t>
      </w:r>
    </w:p>
    <w:p w:rsidR="004B5523" w:rsidRDefault="004B5523" w:rsidP="004B5523">
      <w:pPr>
        <w:pStyle w:val="a4"/>
        <w:spacing w:line="600" w:lineRule="exact"/>
        <w:jc w:val="center"/>
        <w:rPr>
          <w:rFonts w:ascii="方正小标宋简体" w:eastAsia="方正小标宋简体" w:hAnsi="Times New Roman"/>
          <w:sz w:val="44"/>
          <w:szCs w:val="44"/>
        </w:rPr>
      </w:pPr>
    </w:p>
    <w:p w:rsidR="004B5523" w:rsidRDefault="004B5523" w:rsidP="004B5523">
      <w:pPr>
        <w:pStyle w:val="a4"/>
        <w:spacing w:line="600" w:lineRule="exact"/>
        <w:outlineLvl w:val="1"/>
        <w:rPr>
          <w:rFonts w:ascii="方正小标宋简体" w:eastAsia="方正小标宋简体" w:hAnsi="Times New Roman"/>
          <w:sz w:val="44"/>
          <w:szCs w:val="44"/>
        </w:rPr>
      </w:pPr>
      <w:r>
        <w:rPr>
          <w:rFonts w:ascii="楷体_GB2312" w:eastAsia="楷体_GB2312" w:hAnsi="楷体_GB2312" w:cs="楷体_GB2312" w:hint="eastAsia"/>
          <w:sz w:val="32"/>
          <w:szCs w:val="32"/>
        </w:rPr>
        <w:t>常规表彰（190个）</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上海金桥出口加工区开发股份有限公司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上海张江高科技园区开发股份有限公司</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万丰锦源</w:t>
      </w:r>
      <w:proofErr w:type="gramEnd"/>
      <w:r>
        <w:rPr>
          <w:rFonts w:ascii="仿宋_GB2312" w:eastAsia="仿宋_GB2312" w:hAnsi="仿宋" w:hint="eastAsia"/>
          <w:sz w:val="32"/>
          <w:szCs w:val="32"/>
        </w:rPr>
        <w:t>控股集团有限公司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上海浦东新区东宝市政实业有限公司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华</w:t>
      </w:r>
      <w:proofErr w:type="gramStart"/>
      <w:r>
        <w:rPr>
          <w:rFonts w:ascii="仿宋_GB2312" w:eastAsia="仿宋_GB2312" w:hAnsi="仿宋" w:hint="eastAsia"/>
          <w:sz w:val="32"/>
          <w:szCs w:val="32"/>
        </w:rPr>
        <w:t>勤技术</w:t>
      </w:r>
      <w:proofErr w:type="gramEnd"/>
      <w:r>
        <w:rPr>
          <w:rFonts w:ascii="仿宋_GB2312" w:eastAsia="仿宋_GB2312" w:hAnsi="仿宋" w:hint="eastAsia"/>
          <w:sz w:val="32"/>
          <w:szCs w:val="32"/>
        </w:rPr>
        <w:t>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上海宏波工程咨询管理有限公司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上海贝思特电气有限公司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上海清美绿色食品（集团）有限公司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伟创力（上海）金属件有限公司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益海嘉里金龙鱼粮油食品股份有限公司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上海电巴新能源科技有限公司</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联仁健康医疗大</w:t>
      </w:r>
      <w:proofErr w:type="gramEnd"/>
      <w:r>
        <w:rPr>
          <w:rFonts w:ascii="仿宋_GB2312" w:eastAsia="仿宋_GB2312" w:hAnsi="仿宋" w:hint="eastAsia"/>
          <w:sz w:val="32"/>
          <w:szCs w:val="32"/>
        </w:rPr>
        <w:t>数据科技股份有限公司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上海富瀚微电子股份有限公司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安谋科技（中国）有限公司上海徐汇分公司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百胜咨询（上海）有限公司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每步科技（上海）有限公司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狮王日用化工（青岛）有限公司上海分公司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上海市南洋中学</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lastRenderedPageBreak/>
        <w:t>上海黄豆网络科技有限公司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日通国际物流（中国）有限公司上海分公司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上海市公安局长宁分局</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上海市长宁区生活垃圾综合管理中心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上海市普陀区人民政府曹杨新村街道办事处</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奥盛集团有限公司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上海西部企业集团房屋维修有限公司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上海青创社会服务中心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复星</w:t>
      </w:r>
      <w:proofErr w:type="gramStart"/>
      <w:r>
        <w:rPr>
          <w:rFonts w:ascii="仿宋_GB2312" w:eastAsia="仿宋_GB2312" w:hAnsi="仿宋" w:hint="eastAsia"/>
          <w:sz w:val="32"/>
          <w:szCs w:val="32"/>
        </w:rPr>
        <w:t>凯特</w:t>
      </w:r>
      <w:proofErr w:type="gramEnd"/>
      <w:r>
        <w:rPr>
          <w:rFonts w:ascii="仿宋_GB2312" w:eastAsia="仿宋_GB2312" w:hAnsi="仿宋" w:hint="eastAsia"/>
          <w:sz w:val="32"/>
          <w:szCs w:val="32"/>
        </w:rPr>
        <w:t>生物科技有限公司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上海珍滋味实业集团有限公司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上海市继光高级中学</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上海灯具城市场经营管理有限公司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上海盈联电信科技有限公司</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上海阳普菜市场</w:t>
      </w:r>
      <w:proofErr w:type="gramEnd"/>
      <w:r>
        <w:rPr>
          <w:rFonts w:ascii="仿宋_GB2312" w:eastAsia="仿宋_GB2312" w:hAnsi="仿宋" w:hint="eastAsia"/>
          <w:sz w:val="32"/>
          <w:szCs w:val="32"/>
        </w:rPr>
        <w:t>经营管理有限公司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上海万物新生环保科技集团有限公司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上海复旦微电子集团股份有限公司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上海市杨浦</w:t>
      </w:r>
      <w:proofErr w:type="gramStart"/>
      <w:r>
        <w:rPr>
          <w:rFonts w:ascii="仿宋_GB2312" w:eastAsia="仿宋_GB2312" w:hAnsi="仿宋" w:hint="eastAsia"/>
          <w:sz w:val="32"/>
          <w:szCs w:val="32"/>
        </w:rPr>
        <w:t>区疾病</w:t>
      </w:r>
      <w:proofErr w:type="gramEnd"/>
      <w:r>
        <w:rPr>
          <w:rFonts w:ascii="仿宋_GB2312" w:eastAsia="仿宋_GB2312" w:hAnsi="仿宋" w:hint="eastAsia"/>
          <w:sz w:val="32"/>
          <w:szCs w:val="32"/>
        </w:rPr>
        <w:t>预防控制中心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上海市黄浦</w:t>
      </w:r>
      <w:proofErr w:type="gramStart"/>
      <w:r>
        <w:rPr>
          <w:rFonts w:ascii="仿宋_GB2312" w:eastAsia="仿宋_GB2312" w:hAnsi="仿宋" w:hint="eastAsia"/>
          <w:sz w:val="32"/>
          <w:szCs w:val="32"/>
        </w:rPr>
        <w:t>区疾病</w:t>
      </w:r>
      <w:proofErr w:type="gramEnd"/>
      <w:r>
        <w:rPr>
          <w:rFonts w:ascii="仿宋_GB2312" w:eastAsia="仿宋_GB2312" w:hAnsi="仿宋" w:hint="eastAsia"/>
          <w:sz w:val="32"/>
          <w:szCs w:val="32"/>
        </w:rPr>
        <w:t>预防控制中心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上海永</w:t>
      </w:r>
      <w:proofErr w:type="gramStart"/>
      <w:r>
        <w:rPr>
          <w:rFonts w:ascii="仿宋_GB2312" w:eastAsia="仿宋_GB2312" w:hAnsi="仿宋" w:hint="eastAsia"/>
          <w:sz w:val="32"/>
          <w:szCs w:val="32"/>
        </w:rPr>
        <w:t>利工业制</w:t>
      </w:r>
      <w:proofErr w:type="gramEnd"/>
      <w:r>
        <w:rPr>
          <w:rFonts w:ascii="仿宋_GB2312" w:eastAsia="仿宋_GB2312" w:hAnsi="仿宋" w:hint="eastAsia"/>
          <w:sz w:val="32"/>
          <w:szCs w:val="32"/>
        </w:rPr>
        <w:t>带有限公司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上海浦江物业有限公司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上海张小泉刀剪总店有限公司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宝大</w:t>
      </w:r>
      <w:proofErr w:type="gramStart"/>
      <w:r>
        <w:rPr>
          <w:rFonts w:ascii="仿宋_GB2312" w:eastAsia="仿宋_GB2312" w:hAnsi="仿宋" w:hint="eastAsia"/>
          <w:sz w:val="32"/>
          <w:szCs w:val="32"/>
        </w:rPr>
        <w:t>祥</w:t>
      </w:r>
      <w:proofErr w:type="gramEnd"/>
      <w:r>
        <w:rPr>
          <w:rFonts w:ascii="仿宋_GB2312" w:eastAsia="仿宋_GB2312" w:hAnsi="仿宋" w:hint="eastAsia"/>
          <w:sz w:val="32"/>
          <w:szCs w:val="32"/>
        </w:rPr>
        <w:t>青少年儿童购物（集团）股份有限公司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埃森哲（中国）有限公司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lastRenderedPageBreak/>
        <w:t>上海恒邦房地产开发有限公司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上海中亚建设集团有限公司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上海利隆化工化纤有限公司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上海九百（集团）有限公司</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上海钢银电子商务</w:t>
      </w:r>
      <w:proofErr w:type="gramEnd"/>
      <w:r>
        <w:rPr>
          <w:rFonts w:ascii="仿宋_GB2312" w:eastAsia="仿宋_GB2312" w:hAnsi="仿宋" w:hint="eastAsia"/>
          <w:sz w:val="32"/>
          <w:szCs w:val="32"/>
        </w:rPr>
        <w:t>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上海飞凯材料科技股份有限公司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上海微盟企业发展有限公司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上海市吴淞中学</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上海市宝山区吴淞中心医院（复旦大学附属中山医院吴淞医院）</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上海市宝山区图书馆</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上海千麦博米乐医学检验所有限公司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不凡</w:t>
      </w:r>
      <w:proofErr w:type="gramStart"/>
      <w:r>
        <w:rPr>
          <w:rFonts w:ascii="仿宋_GB2312" w:eastAsia="仿宋_GB2312" w:hAnsi="仿宋" w:hint="eastAsia"/>
          <w:sz w:val="32"/>
          <w:szCs w:val="32"/>
        </w:rPr>
        <w:t>帝</w:t>
      </w:r>
      <w:proofErr w:type="gramEnd"/>
      <w:r>
        <w:rPr>
          <w:rFonts w:ascii="仿宋_GB2312" w:eastAsia="仿宋_GB2312" w:hAnsi="仿宋" w:hint="eastAsia"/>
          <w:sz w:val="32"/>
          <w:szCs w:val="32"/>
        </w:rPr>
        <w:t>范梅勒糖果（中国）有限公司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挪亚检测技术有限公司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上海莘天置业有限公司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上海依工塑料五金有限公司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上海其胜生物制剂有限公司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上海市闵行区医疗急救中心</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上海锦测医学</w:t>
      </w:r>
      <w:proofErr w:type="gramEnd"/>
      <w:r>
        <w:rPr>
          <w:rFonts w:ascii="仿宋_GB2312" w:eastAsia="仿宋_GB2312" w:hAnsi="仿宋" w:hint="eastAsia"/>
          <w:sz w:val="32"/>
          <w:szCs w:val="32"/>
        </w:rPr>
        <w:t>检验所有限公司</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堀</w:t>
      </w:r>
      <w:proofErr w:type="gramEnd"/>
      <w:r>
        <w:rPr>
          <w:rFonts w:ascii="仿宋_GB2312" w:eastAsia="仿宋_GB2312" w:hAnsi="仿宋" w:hint="eastAsia"/>
          <w:sz w:val="32"/>
          <w:szCs w:val="32"/>
        </w:rPr>
        <w:t>场仪器（上海）有限公司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爱普香料集团股份有限公司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上海味好美食品有限公司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上海市嘉定区嘉定镇街道社区事务受理服务中心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lastRenderedPageBreak/>
        <w:t>上海平高天灵开关有限公司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上药嘉定（上海）医药有限公司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w:t>
      </w:r>
      <w:proofErr w:type="gramStart"/>
      <w:r>
        <w:rPr>
          <w:rFonts w:ascii="仿宋_GB2312" w:eastAsia="仿宋_GB2312" w:hAnsi="仿宋" w:hint="eastAsia"/>
          <w:sz w:val="32"/>
          <w:szCs w:val="32"/>
        </w:rPr>
        <w:t>颐</w:t>
      </w:r>
      <w:proofErr w:type="gramEnd"/>
      <w:r>
        <w:rPr>
          <w:rFonts w:ascii="仿宋_GB2312" w:eastAsia="仿宋_GB2312" w:hAnsi="仿宋" w:hint="eastAsia"/>
          <w:sz w:val="32"/>
          <w:szCs w:val="32"/>
        </w:rPr>
        <w:t>和</w:t>
      </w:r>
      <w:proofErr w:type="gramStart"/>
      <w:r>
        <w:rPr>
          <w:rFonts w:ascii="仿宋_GB2312" w:eastAsia="仿宋_GB2312" w:hAnsi="仿宋" w:hint="eastAsia"/>
          <w:sz w:val="32"/>
          <w:szCs w:val="32"/>
        </w:rPr>
        <w:t>苑老年</w:t>
      </w:r>
      <w:proofErr w:type="gramEnd"/>
      <w:r>
        <w:rPr>
          <w:rFonts w:ascii="仿宋_GB2312" w:eastAsia="仿宋_GB2312" w:hAnsi="仿宋" w:hint="eastAsia"/>
          <w:sz w:val="32"/>
          <w:szCs w:val="32"/>
        </w:rPr>
        <w:t>服务中心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上海华维可控农业科技集团股份有限公司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上海尔华杰机电装备制造有限公司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上海枫泾古镇旅游发展有限公司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上海致远绿色能源股份有限公司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上海康连精密电子有限公司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w:t>
      </w:r>
      <w:proofErr w:type="gramStart"/>
      <w:r>
        <w:rPr>
          <w:rFonts w:ascii="仿宋_GB2312" w:eastAsia="仿宋_GB2312" w:hAnsi="仿宋" w:hint="eastAsia"/>
          <w:sz w:val="32"/>
          <w:szCs w:val="32"/>
        </w:rPr>
        <w:t>泗泾</w:t>
      </w:r>
      <w:proofErr w:type="gramEnd"/>
      <w:r>
        <w:rPr>
          <w:rFonts w:ascii="仿宋_GB2312" w:eastAsia="仿宋_GB2312" w:hAnsi="仿宋" w:hint="eastAsia"/>
          <w:sz w:val="32"/>
          <w:szCs w:val="32"/>
        </w:rPr>
        <w:t>五金市场经营管理有限公司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施乐百机电设备（上海）有限公司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飞雕电器集团有限公司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松江区泗</w:t>
      </w:r>
      <w:proofErr w:type="gramStart"/>
      <w:r>
        <w:rPr>
          <w:rFonts w:ascii="仿宋_GB2312" w:eastAsia="仿宋_GB2312" w:hAnsi="仿宋" w:hint="eastAsia"/>
          <w:sz w:val="32"/>
          <w:szCs w:val="32"/>
        </w:rPr>
        <w:t>泾</w:t>
      </w:r>
      <w:proofErr w:type="gramEnd"/>
      <w:r>
        <w:rPr>
          <w:rFonts w:ascii="仿宋_GB2312" w:eastAsia="仿宋_GB2312" w:hAnsi="仿宋" w:hint="eastAsia"/>
          <w:sz w:val="32"/>
          <w:szCs w:val="32"/>
        </w:rPr>
        <w:t>镇中心幼儿园</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w:t>
      </w:r>
      <w:proofErr w:type="gramStart"/>
      <w:r>
        <w:rPr>
          <w:rFonts w:ascii="仿宋_GB2312" w:eastAsia="仿宋_GB2312" w:hAnsi="仿宋" w:hint="eastAsia"/>
          <w:sz w:val="32"/>
          <w:szCs w:val="32"/>
        </w:rPr>
        <w:t>凯</w:t>
      </w:r>
      <w:proofErr w:type="gramEnd"/>
      <w:r>
        <w:rPr>
          <w:rFonts w:ascii="仿宋_GB2312" w:eastAsia="仿宋_GB2312" w:hAnsi="仿宋" w:hint="eastAsia"/>
          <w:sz w:val="32"/>
          <w:szCs w:val="32"/>
        </w:rPr>
        <w:t>达公路工程有限公司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上海青浦新城发展（集团）有限公司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上海市青浦</w:t>
      </w:r>
      <w:proofErr w:type="gramStart"/>
      <w:r>
        <w:rPr>
          <w:rFonts w:ascii="仿宋_GB2312" w:eastAsia="仿宋_GB2312" w:hAnsi="仿宋" w:hint="eastAsia"/>
          <w:sz w:val="32"/>
          <w:szCs w:val="32"/>
        </w:rPr>
        <w:t>区盈浦</w:t>
      </w:r>
      <w:proofErr w:type="gramEnd"/>
      <w:r>
        <w:rPr>
          <w:rFonts w:ascii="仿宋_GB2312" w:eastAsia="仿宋_GB2312" w:hAnsi="仿宋" w:hint="eastAsia"/>
          <w:sz w:val="32"/>
          <w:szCs w:val="32"/>
        </w:rPr>
        <w:t>街道社区事务受理服务中心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上海金发科技发展有限公司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力新仪器（上海）有限公司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w:t>
      </w:r>
      <w:proofErr w:type="gramStart"/>
      <w:r>
        <w:rPr>
          <w:rFonts w:ascii="仿宋_GB2312" w:eastAsia="仿宋_GB2312" w:hAnsi="仿宋" w:hint="eastAsia"/>
          <w:sz w:val="32"/>
          <w:szCs w:val="32"/>
        </w:rPr>
        <w:t>三元全佳乳业</w:t>
      </w:r>
      <w:proofErr w:type="gramEnd"/>
      <w:r>
        <w:rPr>
          <w:rFonts w:ascii="仿宋_GB2312" w:eastAsia="仿宋_GB2312" w:hAnsi="仿宋" w:hint="eastAsia"/>
          <w:sz w:val="32"/>
          <w:szCs w:val="32"/>
        </w:rPr>
        <w:t>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上海天阳钢管有限公司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上海百富勤（集团）有限公司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上海市奉贤区规划和自然资源信息管理中心（上海市奉贤区规划资源展示馆）</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皇誉宠物</w:t>
      </w:r>
      <w:proofErr w:type="gramEnd"/>
      <w:r>
        <w:rPr>
          <w:rFonts w:ascii="仿宋_GB2312" w:eastAsia="仿宋_GB2312" w:hAnsi="仿宋" w:hint="eastAsia"/>
          <w:sz w:val="32"/>
          <w:szCs w:val="32"/>
        </w:rPr>
        <w:t>食品(上海)有限公司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lastRenderedPageBreak/>
        <w:t>上海市</w:t>
      </w:r>
      <w:proofErr w:type="gramStart"/>
      <w:r>
        <w:rPr>
          <w:rFonts w:ascii="仿宋_GB2312" w:eastAsia="仿宋_GB2312" w:hAnsi="仿宋" w:hint="eastAsia"/>
          <w:sz w:val="32"/>
          <w:szCs w:val="32"/>
        </w:rPr>
        <w:t>崇明区</w:t>
      </w:r>
      <w:proofErr w:type="gramEnd"/>
      <w:r>
        <w:rPr>
          <w:rFonts w:ascii="仿宋_GB2312" w:eastAsia="仿宋_GB2312" w:hAnsi="仿宋" w:hint="eastAsia"/>
          <w:sz w:val="32"/>
          <w:szCs w:val="32"/>
        </w:rPr>
        <w:t>人民法院</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上海气动成套公司三分厂</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上海中铭建设发展有限公司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上海电气核电集团有限公司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上海锅炉厂有限公司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上海电气输配电试验中心有限公司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上海仪电科学仪器股份有限公司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w:t>
      </w:r>
      <w:proofErr w:type="gramStart"/>
      <w:r>
        <w:rPr>
          <w:rFonts w:ascii="仿宋_GB2312" w:eastAsia="仿宋_GB2312" w:hAnsi="仿宋" w:hint="eastAsia"/>
          <w:sz w:val="32"/>
          <w:szCs w:val="32"/>
        </w:rPr>
        <w:t>华谊三爱富</w:t>
      </w:r>
      <w:proofErr w:type="gramEnd"/>
      <w:r>
        <w:rPr>
          <w:rFonts w:ascii="仿宋_GB2312" w:eastAsia="仿宋_GB2312" w:hAnsi="仿宋" w:hint="eastAsia"/>
          <w:sz w:val="32"/>
          <w:szCs w:val="32"/>
        </w:rPr>
        <w:t>新材料有限公司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上药医疗器械（上海）有限公司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上海上药</w:t>
      </w:r>
      <w:proofErr w:type="gramStart"/>
      <w:r>
        <w:rPr>
          <w:rFonts w:ascii="仿宋_GB2312" w:eastAsia="仿宋_GB2312" w:hAnsi="仿宋" w:hint="eastAsia"/>
          <w:sz w:val="32"/>
          <w:szCs w:val="32"/>
        </w:rPr>
        <w:t>神象</w:t>
      </w:r>
      <w:proofErr w:type="gramEnd"/>
      <w:r>
        <w:rPr>
          <w:rFonts w:ascii="仿宋_GB2312" w:eastAsia="仿宋_GB2312" w:hAnsi="仿宋" w:hint="eastAsia"/>
          <w:sz w:val="32"/>
          <w:szCs w:val="32"/>
        </w:rPr>
        <w:t>健康药业有限公司</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国网上海市</w:t>
      </w:r>
      <w:proofErr w:type="gramEnd"/>
      <w:r>
        <w:rPr>
          <w:rFonts w:ascii="仿宋_GB2312" w:eastAsia="仿宋_GB2312" w:hAnsi="仿宋" w:hint="eastAsia"/>
          <w:sz w:val="32"/>
          <w:szCs w:val="32"/>
        </w:rPr>
        <w:t>电力公司电缆分公司</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国网上海市</w:t>
      </w:r>
      <w:proofErr w:type="gramEnd"/>
      <w:r>
        <w:rPr>
          <w:rFonts w:ascii="仿宋_GB2312" w:eastAsia="仿宋_GB2312" w:hAnsi="仿宋" w:hint="eastAsia"/>
          <w:sz w:val="32"/>
          <w:szCs w:val="32"/>
        </w:rPr>
        <w:t>电力公司市南供电公司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上海电力建筑工程有限公司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欧</w:t>
      </w:r>
      <w:proofErr w:type="gramStart"/>
      <w:r>
        <w:rPr>
          <w:rFonts w:ascii="仿宋_GB2312" w:eastAsia="仿宋_GB2312" w:hAnsi="仿宋" w:hint="eastAsia"/>
          <w:sz w:val="32"/>
          <w:szCs w:val="32"/>
        </w:rPr>
        <w:t>冶云商</w:t>
      </w:r>
      <w:proofErr w:type="gramEnd"/>
      <w:r>
        <w:rPr>
          <w:rFonts w:ascii="仿宋_GB2312" w:eastAsia="仿宋_GB2312" w:hAnsi="仿宋" w:hint="eastAsia"/>
          <w:sz w:val="32"/>
          <w:szCs w:val="32"/>
        </w:rPr>
        <w:t>股份有限公司</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宝武清洁</w:t>
      </w:r>
      <w:proofErr w:type="gramEnd"/>
      <w:r>
        <w:rPr>
          <w:rFonts w:ascii="仿宋_GB2312" w:eastAsia="仿宋_GB2312" w:hAnsi="仿宋" w:hint="eastAsia"/>
          <w:sz w:val="32"/>
          <w:szCs w:val="32"/>
        </w:rPr>
        <w:t>能源有限公司</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中冶宝钢技术服务有限公司第二分公司</w:t>
      </w:r>
      <w:proofErr w:type="gramEnd"/>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上海宝冶工程技术有限公司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中国石化上海石油化工股份有限公司先进材料创新研究院</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上海航天建筑设计院有限公司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上海空间推进研究所</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上海沪东造船阀门有限公司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上海航空工业（集团）有限公司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上海王宝和大酒店有限公司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lastRenderedPageBreak/>
        <w:t>上海赛可出行科技服务有限公司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上海汽车集团保险销售有限公司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国家电网有限公司华东分部</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上海集成电路研发中心有限公司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华能国际电力股份有限公司上海石洞口第一电厂</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国药集团化学试剂有限公司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中国铁路上海局集团有限公司上海机车检修段</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中国铁路上海局集团有限公司上海客运段</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上海寰宇物流装备有限公司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上海沪东集装箱码头有限公司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上海港城危险品物流有限公司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中国邮政集团有限公司上海市杨浦区分公司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中国电信股份有限公司上海客户服务中心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中国电信股份有限公司上海分公司数字集成部</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交通运输部东海第一救助飞行队</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中交</w:t>
      </w:r>
      <w:proofErr w:type="gramStart"/>
      <w:r>
        <w:rPr>
          <w:rFonts w:ascii="仿宋_GB2312" w:eastAsia="仿宋_GB2312" w:hAnsi="仿宋" w:hint="eastAsia"/>
          <w:sz w:val="32"/>
          <w:szCs w:val="32"/>
        </w:rPr>
        <w:t>浚浦建筑</w:t>
      </w:r>
      <w:proofErr w:type="gramEnd"/>
      <w:r>
        <w:rPr>
          <w:rFonts w:ascii="仿宋_GB2312" w:eastAsia="仿宋_GB2312" w:hAnsi="仿宋" w:hint="eastAsia"/>
          <w:sz w:val="32"/>
          <w:szCs w:val="32"/>
        </w:rPr>
        <w:t>科技（上海）有限公司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中交上海港湾工程设计研究院有限公司</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东航金控</w:t>
      </w:r>
      <w:proofErr w:type="gramEnd"/>
      <w:r>
        <w:rPr>
          <w:rFonts w:ascii="仿宋_GB2312" w:eastAsia="仿宋_GB2312" w:hAnsi="仿宋" w:hint="eastAsia"/>
          <w:sz w:val="32"/>
          <w:szCs w:val="32"/>
        </w:rPr>
        <w:t>有限责任公司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上海浦东国际机场航空油料有限责任公司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上海市建设工程安全质量监督总站</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中建三局第一建设工程（上海）有限责任公司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上海建科工程咨询有限公司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上海建工建材科技集团股份有限公司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lastRenderedPageBreak/>
        <w:t>上海中国航海博物馆</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上海市崇明东滩自然保护区管理事务中心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上海华建工程建设咨询有限公司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上海市水</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规划设计研究院（上海市海洋规划设计研究院）</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中建八局新型建造工程有限公司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中建八局浙江建设有限公司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上海大屯能源股份有限公司所属中煤能源新疆天山煤电有限责任公司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中国工商银行股份有限公司上海长三角一体化示范区支行</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太平洋保险养老产业投资管理有限责任公司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中国建设银行股份有限公司上海第五支行</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国家税务总局上海市黄浦区税务局</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上海市人力资源和社会保障局咨询服务中心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上海市动物疫病预防控制中心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中国科学院上海微系统与信息技术研究所</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上海天文馆（上海科技馆分馆）</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上海市教育委员会财务与资产管理事务中心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复旦大学附属中学</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上海市师资培训中心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上海交通大学医学院附属第九人民医院</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上海中医药大学附属龙华医院</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复旦大学附属妇产科医院</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上海九久读书人</w:t>
      </w:r>
      <w:proofErr w:type="gramEnd"/>
      <w:r>
        <w:rPr>
          <w:rFonts w:ascii="仿宋_GB2312" w:eastAsia="仿宋_GB2312" w:hAnsi="仿宋" w:hint="eastAsia"/>
          <w:sz w:val="32"/>
          <w:szCs w:val="32"/>
        </w:rPr>
        <w:t>文化实业有限公司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lastRenderedPageBreak/>
        <w:t>上海少年儿童图书馆</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百视通</w:t>
      </w:r>
      <w:proofErr w:type="gramEnd"/>
      <w:r>
        <w:rPr>
          <w:rFonts w:ascii="仿宋_GB2312" w:eastAsia="仿宋_GB2312" w:hAnsi="仿宋" w:hint="eastAsia"/>
          <w:sz w:val="32"/>
          <w:szCs w:val="32"/>
        </w:rPr>
        <w:t>网络电视技术发展有限责任公司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阿基米德（上海）传媒有限公司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上海棋院（上海市棋牌运动管理中心）</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w:t>
      </w:r>
      <w:proofErr w:type="gramStart"/>
      <w:r>
        <w:rPr>
          <w:rFonts w:ascii="仿宋_GB2312" w:eastAsia="仿宋_GB2312" w:hAnsi="仿宋" w:hint="eastAsia"/>
          <w:sz w:val="32"/>
          <w:szCs w:val="32"/>
        </w:rPr>
        <w:t>益诺思</w:t>
      </w:r>
      <w:proofErr w:type="gramEnd"/>
      <w:r>
        <w:rPr>
          <w:rFonts w:ascii="仿宋_GB2312" w:eastAsia="仿宋_GB2312" w:hAnsi="仿宋" w:hint="eastAsia"/>
          <w:sz w:val="32"/>
          <w:szCs w:val="32"/>
        </w:rPr>
        <w:t>生物技术股份有限公司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上海华电闵行能源有限公司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上海冠生园食品有限公司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上海光明领鲜物流有限公司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上海市社区服务中心（上海市民政局行政服务中心、上海市婚姻和收养登记中心）</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上海市四岔河</w:t>
      </w:r>
      <w:proofErr w:type="gramEnd"/>
      <w:r>
        <w:rPr>
          <w:rFonts w:ascii="仿宋_GB2312" w:eastAsia="仿宋_GB2312" w:hAnsi="仿宋" w:hint="eastAsia"/>
          <w:sz w:val="32"/>
          <w:szCs w:val="32"/>
        </w:rPr>
        <w:t>监狱</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上海高校后勤服务股份有限公司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上海兴国宾馆有限公司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中华人民共和国上海会展中心海关</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上海中心气象台</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上海评弹艺术传习所（上海评弹团）</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中华人民共和国洋山出入境边防检查站</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上海百联金山购物中心有限公司</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百联集团</w:t>
      </w:r>
      <w:proofErr w:type="gramEnd"/>
      <w:r>
        <w:rPr>
          <w:rFonts w:ascii="仿宋_GB2312" w:eastAsia="仿宋_GB2312" w:hAnsi="仿宋" w:hint="eastAsia"/>
          <w:sz w:val="32"/>
          <w:szCs w:val="32"/>
        </w:rPr>
        <w:t>财务有限责任公司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上海地铁第一运营有限公司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上海久事体育建设管理有限公司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上海强生物业有限公司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上海城投兴港投资建设（集团）有限公司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lastRenderedPageBreak/>
        <w:t>上海城投环境（集团）有限公司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上海液化天然气有限责任公司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东方国际集团上海荣恒国际贸易有限公司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隧道股份上海城建投资发展有限公司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隧道股份城</w:t>
      </w:r>
      <w:proofErr w:type="gramStart"/>
      <w:r>
        <w:rPr>
          <w:rFonts w:ascii="仿宋_GB2312" w:eastAsia="仿宋_GB2312" w:hAnsi="仿宋" w:hint="eastAsia"/>
          <w:sz w:val="32"/>
          <w:szCs w:val="32"/>
        </w:rPr>
        <w:t>盾隧安地下工程</w:t>
      </w:r>
      <w:proofErr w:type="gramEnd"/>
      <w:r>
        <w:rPr>
          <w:rFonts w:ascii="仿宋_GB2312" w:eastAsia="仿宋_GB2312" w:hAnsi="仿宋" w:hint="eastAsia"/>
          <w:sz w:val="32"/>
          <w:szCs w:val="32"/>
        </w:rPr>
        <w:t>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上海地产养老产业投资有限公司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东</w:t>
      </w:r>
      <w:proofErr w:type="gramStart"/>
      <w:r>
        <w:rPr>
          <w:rFonts w:ascii="仿宋_GB2312" w:eastAsia="仿宋_GB2312" w:hAnsi="仿宋" w:hint="eastAsia"/>
          <w:sz w:val="32"/>
          <w:szCs w:val="32"/>
        </w:rPr>
        <w:t>浩</w:t>
      </w:r>
      <w:proofErr w:type="gramEnd"/>
      <w:r>
        <w:rPr>
          <w:rFonts w:ascii="仿宋_GB2312" w:eastAsia="仿宋_GB2312" w:hAnsi="仿宋" w:hint="eastAsia"/>
          <w:sz w:val="32"/>
          <w:szCs w:val="32"/>
        </w:rPr>
        <w:t>兰生集团上海外服商务管理有限公司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上海临港产业区经济发展有限公司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绿地控股集团房地产事业一部</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上海国际旅游度假区运营管理有限公司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w:t>
      </w:r>
      <w:proofErr w:type="gramStart"/>
      <w:r>
        <w:rPr>
          <w:rFonts w:ascii="仿宋_GB2312" w:eastAsia="仿宋_GB2312" w:hAnsi="仿宋" w:hint="eastAsia"/>
          <w:sz w:val="32"/>
          <w:szCs w:val="32"/>
        </w:rPr>
        <w:t>世博城市</w:t>
      </w:r>
      <w:proofErr w:type="gramEnd"/>
      <w:r>
        <w:rPr>
          <w:rFonts w:ascii="仿宋_GB2312" w:eastAsia="仿宋_GB2312" w:hAnsi="仿宋" w:hint="eastAsia"/>
          <w:sz w:val="32"/>
          <w:szCs w:val="32"/>
        </w:rPr>
        <w:t>最佳实践区商务有限公司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上海永乐股份有限公司</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交通银行股份有限公司上海黄浦支行</w:t>
      </w:r>
    </w:p>
    <w:p w:rsidR="004B5523" w:rsidRDefault="004B5523" w:rsidP="004B5523">
      <w:pPr>
        <w:spacing w:line="600" w:lineRule="exact"/>
        <w:rPr>
          <w:rFonts w:ascii="仿宋_GB2312" w:eastAsia="仿宋_GB2312" w:hAnsi="仿宋"/>
          <w:sz w:val="32"/>
          <w:szCs w:val="32"/>
        </w:rPr>
      </w:pPr>
      <w:r>
        <w:rPr>
          <w:rFonts w:ascii="仿宋_GB2312" w:eastAsia="仿宋_GB2312" w:hAnsi="仿宋" w:hint="eastAsia"/>
          <w:sz w:val="32"/>
          <w:szCs w:val="32"/>
        </w:rPr>
        <w:t>上海教育出版社有限公司</w:t>
      </w:r>
    </w:p>
    <w:p w:rsidR="004B5523" w:rsidRDefault="004B5523" w:rsidP="004B5523">
      <w:pPr>
        <w:spacing w:line="600" w:lineRule="exact"/>
        <w:rPr>
          <w:rFonts w:ascii="仿宋_GB2312" w:eastAsia="仿宋_GB2312" w:hAnsi="仿宋"/>
          <w:sz w:val="32"/>
          <w:szCs w:val="32"/>
        </w:rPr>
      </w:pPr>
      <w:proofErr w:type="gramStart"/>
      <w:r>
        <w:rPr>
          <w:rFonts w:ascii="仿宋_GB2312" w:eastAsia="仿宋_GB2312" w:hAnsi="仿宋" w:hint="eastAsia"/>
          <w:sz w:val="32"/>
          <w:szCs w:val="32"/>
        </w:rPr>
        <w:t>上海兆芯集成电路</w:t>
      </w:r>
      <w:proofErr w:type="gramEnd"/>
      <w:r>
        <w:rPr>
          <w:rFonts w:ascii="仿宋_GB2312" w:eastAsia="仿宋_GB2312" w:hAnsi="仿宋" w:hint="eastAsia"/>
          <w:sz w:val="32"/>
          <w:szCs w:val="32"/>
        </w:rPr>
        <w:t>有限公司</w:t>
      </w:r>
    </w:p>
    <w:p w:rsidR="004B5523" w:rsidRDefault="004B5523" w:rsidP="004B5523">
      <w:pPr>
        <w:spacing w:line="600" w:lineRule="exact"/>
        <w:rPr>
          <w:rFonts w:ascii="仿宋_GB2312" w:eastAsia="仿宋_GB2312" w:hAnsi="仿宋"/>
          <w:sz w:val="32"/>
          <w:szCs w:val="32"/>
        </w:rPr>
      </w:pPr>
    </w:p>
    <w:p w:rsidR="004B5523" w:rsidRDefault="004B5523" w:rsidP="004B5523">
      <w:pPr>
        <w:pStyle w:val="a4"/>
        <w:spacing w:line="600" w:lineRule="exact"/>
        <w:outlineLvl w:val="1"/>
        <w:rPr>
          <w:rFonts w:ascii="楷体_GB2312" w:eastAsia="楷体_GB2312" w:hAnsi="Times New Roman" w:cs="Times New Roman"/>
          <w:sz w:val="44"/>
          <w:szCs w:val="44"/>
        </w:rPr>
      </w:pPr>
      <w:r>
        <w:rPr>
          <w:rFonts w:ascii="楷体_GB2312" w:eastAsia="楷体_GB2312" w:hAnsi="楷体_GB2312" w:cs="楷体_GB2312" w:hint="eastAsia"/>
          <w:sz w:val="32"/>
          <w:szCs w:val="32"/>
        </w:rPr>
        <w:t>专项表彰</w:t>
      </w:r>
      <w:r>
        <w:rPr>
          <w:rFonts w:ascii="楷体_GB2312" w:eastAsia="楷体_GB2312" w:hAnsi="仿宋" w:cs="Times New Roman" w:hint="eastAsia"/>
          <w:sz w:val="32"/>
          <w:szCs w:val="32"/>
        </w:rPr>
        <w:t>（59个）</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上海市第七人民医院</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上海陆家嘴（集团）有限公司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上海浦东路桥（集团）有限公司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上海市浦东新区</w:t>
      </w:r>
      <w:proofErr w:type="gramStart"/>
      <w:r>
        <w:rPr>
          <w:rFonts w:ascii="仿宋_GB2312" w:eastAsia="仿宋_GB2312" w:hAnsi="仿宋"/>
          <w:sz w:val="32"/>
          <w:szCs w:val="32"/>
        </w:rPr>
        <w:t>人民政府浦兴路</w:t>
      </w:r>
      <w:proofErr w:type="gramEnd"/>
      <w:r>
        <w:rPr>
          <w:rFonts w:ascii="仿宋_GB2312" w:eastAsia="仿宋_GB2312" w:hAnsi="仿宋"/>
          <w:sz w:val="32"/>
          <w:szCs w:val="32"/>
        </w:rPr>
        <w:t>街道办事处</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上海市浦东</w:t>
      </w:r>
      <w:proofErr w:type="gramStart"/>
      <w:r>
        <w:rPr>
          <w:rFonts w:ascii="仿宋_GB2312" w:eastAsia="仿宋_GB2312" w:hAnsi="仿宋"/>
          <w:sz w:val="32"/>
          <w:szCs w:val="32"/>
        </w:rPr>
        <w:t>新区周</w:t>
      </w:r>
      <w:proofErr w:type="gramEnd"/>
      <w:r>
        <w:rPr>
          <w:rFonts w:ascii="仿宋_GB2312" w:eastAsia="仿宋_GB2312" w:hAnsi="仿宋"/>
          <w:sz w:val="32"/>
          <w:szCs w:val="32"/>
        </w:rPr>
        <w:t>浦镇人民政府</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上海市第八人民医院</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lastRenderedPageBreak/>
        <w:t>上海市徐汇区绿化和市容管理局</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上海金鹿建设（集团）有限公司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上海市长宁区天山中医医院</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上海市普陀区人民政府万里街道办事处</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上海长风投资(集团)有限公司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同济大学附属上海市第四人民医院</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上海虹房（集团）有限公司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上海市杨浦区市东医院</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上海市杨浦区平凉路街道秦家弄居民委员会</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上海南房集团物业管理有限公司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上海市黄浦区人民政府南京东路街道办事处</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上海市静安区全民健身中心</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上海市宝山区大场镇综合行政执法队</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宝山区淞南镇</w:t>
      </w:r>
      <w:proofErr w:type="gramStart"/>
      <w:r>
        <w:rPr>
          <w:rFonts w:ascii="仿宋_GB2312" w:eastAsia="仿宋_GB2312" w:hAnsi="仿宋"/>
          <w:sz w:val="32"/>
          <w:szCs w:val="32"/>
        </w:rPr>
        <w:t>淞</w:t>
      </w:r>
      <w:proofErr w:type="gramEnd"/>
      <w:r>
        <w:rPr>
          <w:rFonts w:ascii="仿宋_GB2312" w:eastAsia="仿宋_GB2312" w:hAnsi="仿宋"/>
          <w:sz w:val="32"/>
          <w:szCs w:val="32"/>
        </w:rPr>
        <w:t>南九村第二居民委员会</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上海鸭嘴兽供应链管理有限公司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上海市宝山区罗店医院</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上海市闵行区卫生健康委员会</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红星美</w:t>
      </w:r>
      <w:proofErr w:type="gramStart"/>
      <w:r>
        <w:rPr>
          <w:rFonts w:ascii="仿宋_GB2312" w:eastAsia="仿宋_GB2312" w:hAnsi="仿宋"/>
          <w:sz w:val="32"/>
          <w:szCs w:val="32"/>
        </w:rPr>
        <w:t>凯</w:t>
      </w:r>
      <w:proofErr w:type="gramEnd"/>
      <w:r>
        <w:rPr>
          <w:rFonts w:ascii="仿宋_GB2312" w:eastAsia="仿宋_GB2312" w:hAnsi="仿宋"/>
          <w:sz w:val="32"/>
          <w:szCs w:val="32"/>
        </w:rPr>
        <w:t>龙家居集团股份有限公司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上海市闵行区江川路街道好</w:t>
      </w:r>
      <w:proofErr w:type="gramStart"/>
      <w:r>
        <w:rPr>
          <w:rFonts w:ascii="仿宋_GB2312" w:eastAsia="仿宋_GB2312" w:hAnsi="仿宋"/>
          <w:sz w:val="32"/>
          <w:szCs w:val="32"/>
        </w:rPr>
        <w:t>第坊文馨苑</w:t>
      </w:r>
      <w:proofErr w:type="gramEnd"/>
      <w:r>
        <w:rPr>
          <w:rFonts w:ascii="仿宋_GB2312" w:eastAsia="仿宋_GB2312" w:hAnsi="仿宋"/>
          <w:sz w:val="32"/>
          <w:szCs w:val="32"/>
        </w:rPr>
        <w:t>居民委员会</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上海市闵行区浦锦</w:t>
      </w:r>
      <w:proofErr w:type="gramStart"/>
      <w:r>
        <w:rPr>
          <w:rFonts w:ascii="仿宋_GB2312" w:eastAsia="仿宋_GB2312" w:hAnsi="仿宋"/>
          <w:sz w:val="32"/>
          <w:szCs w:val="32"/>
        </w:rPr>
        <w:t>街道芦胜村民委员会</w:t>
      </w:r>
      <w:proofErr w:type="gramEnd"/>
    </w:p>
    <w:p w:rsidR="004B5523" w:rsidRDefault="004B5523" w:rsidP="004B5523">
      <w:pPr>
        <w:spacing w:line="600" w:lineRule="exact"/>
        <w:ind w:right="960"/>
        <w:rPr>
          <w:rFonts w:ascii="仿宋_GB2312" w:eastAsia="仿宋_GB2312" w:hAnsi="仿宋"/>
          <w:sz w:val="32"/>
          <w:szCs w:val="32"/>
        </w:rPr>
      </w:pPr>
      <w:proofErr w:type="gramStart"/>
      <w:r>
        <w:rPr>
          <w:rFonts w:ascii="仿宋_GB2312" w:eastAsia="仿宋_GB2312" w:hAnsi="仿宋"/>
          <w:sz w:val="32"/>
          <w:szCs w:val="32"/>
        </w:rPr>
        <w:t>锅圈供应</w:t>
      </w:r>
      <w:proofErr w:type="gramEnd"/>
      <w:r>
        <w:rPr>
          <w:rFonts w:ascii="仿宋_GB2312" w:eastAsia="仿宋_GB2312" w:hAnsi="仿宋"/>
          <w:sz w:val="32"/>
          <w:szCs w:val="32"/>
        </w:rPr>
        <w:t>链(上海)有限公司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上海科</w:t>
      </w:r>
      <w:proofErr w:type="gramStart"/>
      <w:r>
        <w:rPr>
          <w:rFonts w:ascii="仿宋_GB2312" w:eastAsia="仿宋_GB2312" w:hAnsi="仿宋"/>
          <w:sz w:val="32"/>
          <w:szCs w:val="32"/>
        </w:rPr>
        <w:t>世</w:t>
      </w:r>
      <w:proofErr w:type="gramEnd"/>
      <w:r>
        <w:rPr>
          <w:rFonts w:ascii="仿宋_GB2312" w:eastAsia="仿宋_GB2312" w:hAnsi="仿宋"/>
          <w:sz w:val="32"/>
          <w:szCs w:val="32"/>
        </w:rPr>
        <w:t>达-华阳汽车电器有限公司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上海嘉定交通发展集团有限公司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lastRenderedPageBreak/>
        <w:t>上海奕检医学检验实验室有限公司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上海南翔商业总公司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上海吕峰物业管理有限公司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上海市金山区社会福利院</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上海市松江区医疗急救中心</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上海华美电梯装饰有限公司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上海松江新城生态商务开发建设有限公司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上海松江国有资产投资经营管理集团有限公司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上海沪杭路桥实业有限公司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上海市青浦区徐</w:t>
      </w:r>
      <w:proofErr w:type="gramStart"/>
      <w:r>
        <w:rPr>
          <w:rFonts w:ascii="仿宋_GB2312" w:eastAsia="仿宋_GB2312" w:hAnsi="仿宋"/>
          <w:sz w:val="32"/>
          <w:szCs w:val="32"/>
        </w:rPr>
        <w:t>泾</w:t>
      </w:r>
      <w:proofErr w:type="gramEnd"/>
      <w:r>
        <w:rPr>
          <w:rFonts w:ascii="仿宋_GB2312" w:eastAsia="仿宋_GB2312" w:hAnsi="仿宋"/>
          <w:sz w:val="32"/>
          <w:szCs w:val="32"/>
        </w:rPr>
        <w:t>镇社区卫生服务中心</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上海市青浦区赵巷镇人民政府</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上海奉贤经济发展有限公司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上海高屋置业有限公司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上海交通大学医学院附属新华医院崇明分院</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上海江南船舶管业有限公司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中国商用飞机有限责任公司民用飞机试飞中心</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上海市医疗急救中心</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中华人民共和国外高桥出入境边防检查站</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上海市公安局特警总队</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上海上勤高级楼宇管理有限公司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上海华力微电子有限公司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中国铁路上海局集团有限公司上海货运中心</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上海市科技艺术教育中心</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lastRenderedPageBreak/>
        <w:t>上海西郊宾馆有限公司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中建八局上海分公司</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上海市教育基建管理事务中心</w:t>
      </w:r>
    </w:p>
    <w:p w:rsidR="004B5523" w:rsidRDefault="004B5523" w:rsidP="004B5523">
      <w:pPr>
        <w:spacing w:line="600" w:lineRule="exact"/>
        <w:ind w:right="960"/>
        <w:rPr>
          <w:rFonts w:ascii="仿宋_GB2312" w:eastAsia="仿宋_GB2312" w:hAnsi="仿宋"/>
          <w:sz w:val="32"/>
          <w:szCs w:val="32"/>
        </w:rPr>
      </w:pPr>
      <w:r>
        <w:rPr>
          <w:rFonts w:ascii="仿宋_GB2312" w:eastAsia="仿宋_GB2312" w:hAnsi="仿宋"/>
          <w:sz w:val="32"/>
          <w:szCs w:val="32"/>
        </w:rPr>
        <w:t>上海西郊国际农产品交易有限公司</w:t>
      </w:r>
    </w:p>
    <w:p w:rsidR="004B5523" w:rsidRDefault="004B5523" w:rsidP="004B5523">
      <w:pPr>
        <w:spacing w:line="600" w:lineRule="exact"/>
        <w:ind w:right="960"/>
        <w:rPr>
          <w:rFonts w:ascii="仿宋_GB2312" w:eastAsia="仿宋_GB2312" w:hAnsi="仿宋"/>
          <w:sz w:val="32"/>
          <w:szCs w:val="32"/>
        </w:rPr>
      </w:pPr>
      <w:proofErr w:type="gramStart"/>
      <w:r>
        <w:rPr>
          <w:rFonts w:ascii="仿宋_GB2312" w:eastAsia="仿宋_GB2312" w:hAnsi="仿宋"/>
          <w:sz w:val="32"/>
          <w:szCs w:val="32"/>
        </w:rPr>
        <w:t>国网上海市</w:t>
      </w:r>
      <w:proofErr w:type="gramEnd"/>
      <w:r>
        <w:rPr>
          <w:rFonts w:ascii="仿宋_GB2312" w:eastAsia="仿宋_GB2312" w:hAnsi="仿宋"/>
          <w:sz w:val="32"/>
          <w:szCs w:val="32"/>
        </w:rPr>
        <w:t>电力公司超高压分公司</w:t>
      </w:r>
    </w:p>
    <w:p w:rsidR="004B5523" w:rsidRDefault="004B5523" w:rsidP="004B5523">
      <w:pPr>
        <w:pStyle w:val="BodyText"/>
        <w:widowControl w:val="0"/>
        <w:spacing w:after="0" w:line="600" w:lineRule="exact"/>
        <w:rPr>
          <w:rFonts w:ascii="仿宋_GB2312" w:eastAsia="仿宋_GB2312" w:hAnsi="仿宋"/>
          <w:sz w:val="32"/>
          <w:szCs w:val="32"/>
        </w:rPr>
      </w:pPr>
      <w:r>
        <w:rPr>
          <w:rFonts w:ascii="仿宋_GB2312" w:eastAsia="仿宋_GB2312" w:hAnsi="仿宋"/>
          <w:sz w:val="32"/>
          <w:szCs w:val="32"/>
        </w:rPr>
        <w:t>上海外高桥第三发电有限责任公司</w:t>
      </w:r>
    </w:p>
    <w:p w:rsidR="004B5523" w:rsidRDefault="004B5523" w:rsidP="004B5523">
      <w:pPr>
        <w:pStyle w:val="BodyText"/>
        <w:spacing w:after="0" w:line="600" w:lineRule="exact"/>
        <w:rPr>
          <w:rFonts w:ascii="仿宋_GB2312" w:eastAsia="仿宋_GB2312" w:hAnsi="仿宋"/>
          <w:sz w:val="32"/>
          <w:szCs w:val="32"/>
        </w:rPr>
      </w:pPr>
      <w:r>
        <w:rPr>
          <w:rFonts w:ascii="仿宋_GB2312" w:eastAsia="仿宋_GB2312" w:hAnsi="仿宋" w:hint="eastAsia"/>
          <w:sz w:val="32"/>
          <w:szCs w:val="32"/>
        </w:rPr>
        <w:t>宝山钢铁股份有限公司运输部</w:t>
      </w:r>
    </w:p>
    <w:p w:rsidR="004B5523" w:rsidRDefault="004B5523" w:rsidP="004B5523">
      <w:pPr>
        <w:pStyle w:val="BodyText"/>
        <w:widowControl w:val="0"/>
        <w:spacing w:after="0" w:line="600" w:lineRule="exact"/>
        <w:ind w:firstLine="640"/>
        <w:rPr>
          <w:rFonts w:ascii="仿宋_GB2312" w:eastAsia="仿宋_GB2312" w:hAnsi="仿宋"/>
          <w:sz w:val="32"/>
          <w:szCs w:val="32"/>
        </w:rPr>
      </w:pPr>
    </w:p>
    <w:p w:rsidR="00D940A9" w:rsidRDefault="00D940A9" w:rsidP="004B5523">
      <w:pPr>
        <w:spacing w:before="312" w:after="312"/>
      </w:pPr>
    </w:p>
    <w:sectPr w:rsidR="00D940A9" w:rsidSect="00D940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5523"/>
    <w:rsid w:val="00007DCA"/>
    <w:rsid w:val="00040AAA"/>
    <w:rsid w:val="00085C16"/>
    <w:rsid w:val="000C1E14"/>
    <w:rsid w:val="000D1A3E"/>
    <w:rsid w:val="000F1621"/>
    <w:rsid w:val="00101EDA"/>
    <w:rsid w:val="00112CD4"/>
    <w:rsid w:val="00146405"/>
    <w:rsid w:val="001A14D9"/>
    <w:rsid w:val="001B472E"/>
    <w:rsid w:val="001F202F"/>
    <w:rsid w:val="00281D44"/>
    <w:rsid w:val="002A16F2"/>
    <w:rsid w:val="002B35EB"/>
    <w:rsid w:val="00303738"/>
    <w:rsid w:val="00310EB2"/>
    <w:rsid w:val="00315A7D"/>
    <w:rsid w:val="00355EBD"/>
    <w:rsid w:val="003810B6"/>
    <w:rsid w:val="003C3ACE"/>
    <w:rsid w:val="003C466C"/>
    <w:rsid w:val="00400C9E"/>
    <w:rsid w:val="004134AB"/>
    <w:rsid w:val="00423694"/>
    <w:rsid w:val="00477660"/>
    <w:rsid w:val="004B5523"/>
    <w:rsid w:val="004B6173"/>
    <w:rsid w:val="004F1BA6"/>
    <w:rsid w:val="005868EA"/>
    <w:rsid w:val="00590A1F"/>
    <w:rsid w:val="005D7E3F"/>
    <w:rsid w:val="005F089C"/>
    <w:rsid w:val="005F2E71"/>
    <w:rsid w:val="00627765"/>
    <w:rsid w:val="006537F8"/>
    <w:rsid w:val="00656074"/>
    <w:rsid w:val="006E2B7F"/>
    <w:rsid w:val="00722908"/>
    <w:rsid w:val="00732A35"/>
    <w:rsid w:val="00781683"/>
    <w:rsid w:val="007B428D"/>
    <w:rsid w:val="007D7E5C"/>
    <w:rsid w:val="00846E7F"/>
    <w:rsid w:val="00870B0F"/>
    <w:rsid w:val="008D1A44"/>
    <w:rsid w:val="00953B03"/>
    <w:rsid w:val="009C731B"/>
    <w:rsid w:val="00A7132A"/>
    <w:rsid w:val="00AF7E3E"/>
    <w:rsid w:val="00B734F9"/>
    <w:rsid w:val="00B831EA"/>
    <w:rsid w:val="00C94B77"/>
    <w:rsid w:val="00D147BC"/>
    <w:rsid w:val="00D41E7D"/>
    <w:rsid w:val="00D54FD6"/>
    <w:rsid w:val="00D940A9"/>
    <w:rsid w:val="00DB5B68"/>
    <w:rsid w:val="00E05168"/>
    <w:rsid w:val="00E44F04"/>
    <w:rsid w:val="00E92CE6"/>
    <w:rsid w:val="00EB2366"/>
    <w:rsid w:val="00F26316"/>
    <w:rsid w:val="00F93C14"/>
    <w:rsid w:val="00FE0A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100" w:afterLines="100" w:line="5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rsid w:val="004B5523"/>
    <w:pPr>
      <w:spacing w:beforeLines="0" w:afterLines="0" w:line="240" w:lineRule="auto"/>
      <w:jc w:val="both"/>
      <w:textAlignment w:val="baseline"/>
    </w:pPr>
    <w:rPr>
      <w:rFonts w:ascii="Calibri" w:eastAsia="宋体" w:hAnsi="Calibri"/>
      <w:szCs w:val="24"/>
    </w:rPr>
  </w:style>
  <w:style w:type="paragraph" w:styleId="1">
    <w:name w:val="heading 1"/>
    <w:basedOn w:val="a"/>
    <w:next w:val="a"/>
    <w:link w:val="1Char"/>
    <w:autoRedefine/>
    <w:qFormat/>
    <w:rsid w:val="004B6173"/>
    <w:pPr>
      <w:widowControl w:val="0"/>
      <w:suppressAutoHyphens/>
      <w:spacing w:line="540" w:lineRule="exact"/>
      <w:jc w:val="center"/>
      <w:textAlignment w:val="auto"/>
      <w:outlineLvl w:val="0"/>
    </w:pPr>
    <w:rPr>
      <w:rFonts w:ascii="方正小标宋简体" w:eastAsia="方正小标宋简体" w:hAnsiTheme="minorEastAsia"/>
      <w:bCs/>
      <w:snapToGrid w:val="0"/>
      <w:kern w:val="0"/>
      <w:sz w:val="36"/>
      <w:szCs w:val="36"/>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6173"/>
    <w:rPr>
      <w:rFonts w:ascii="方正小标宋简体" w:eastAsia="方正小标宋简体" w:hAnsiTheme="minorEastAsia"/>
      <w:bCs/>
      <w:snapToGrid w:val="0"/>
      <w:kern w:val="0"/>
      <w:sz w:val="36"/>
      <w:szCs w:val="36"/>
    </w:rPr>
  </w:style>
  <w:style w:type="paragraph" w:styleId="a3">
    <w:name w:val="footer"/>
    <w:basedOn w:val="a"/>
    <w:link w:val="Char"/>
    <w:uiPriority w:val="99"/>
    <w:unhideWhenUsed/>
    <w:qFormat/>
    <w:rsid w:val="004B6173"/>
    <w:pPr>
      <w:widowControl w:val="0"/>
      <w:tabs>
        <w:tab w:val="center" w:pos="4153"/>
        <w:tab w:val="right" w:pos="8306"/>
      </w:tabs>
      <w:snapToGrid w:val="0"/>
      <w:ind w:firstLineChars="200" w:firstLine="200"/>
      <w:jc w:val="left"/>
      <w:textAlignment w:val="auto"/>
    </w:pPr>
    <w:rPr>
      <w:rFonts w:asciiTheme="minorHAnsi" w:eastAsiaTheme="minorEastAsia" w:hAnsiTheme="minorHAnsi"/>
      <w:sz w:val="18"/>
      <w:szCs w:val="18"/>
    </w:rPr>
  </w:style>
  <w:style w:type="character" w:customStyle="1" w:styleId="Char">
    <w:name w:val="页脚 Char"/>
    <w:basedOn w:val="a0"/>
    <w:link w:val="a3"/>
    <w:uiPriority w:val="99"/>
    <w:qFormat/>
    <w:rsid w:val="004B6173"/>
    <w:rPr>
      <w:sz w:val="18"/>
      <w:szCs w:val="18"/>
    </w:rPr>
  </w:style>
  <w:style w:type="paragraph" w:customStyle="1" w:styleId="BodyText">
    <w:name w:val="BodyText"/>
    <w:basedOn w:val="a"/>
    <w:qFormat/>
    <w:rsid w:val="004B5523"/>
    <w:pPr>
      <w:spacing w:after="140" w:line="276" w:lineRule="auto"/>
    </w:pPr>
  </w:style>
  <w:style w:type="paragraph" w:styleId="a4">
    <w:name w:val="Plain Text"/>
    <w:basedOn w:val="a"/>
    <w:link w:val="Char0"/>
    <w:qFormat/>
    <w:rsid w:val="004B5523"/>
    <w:rPr>
      <w:rFonts w:ascii="宋体" w:hAnsi="Courier New"/>
      <w:szCs w:val="21"/>
    </w:rPr>
  </w:style>
  <w:style w:type="character" w:customStyle="1" w:styleId="Char0">
    <w:name w:val="纯文本 Char"/>
    <w:basedOn w:val="a0"/>
    <w:link w:val="a4"/>
    <w:rsid w:val="004B5523"/>
    <w:rPr>
      <w:rFonts w:ascii="宋体" w:eastAsia="宋体" w:hAnsi="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573</Words>
  <Characters>3271</Characters>
  <Application>Microsoft Office Word</Application>
  <DocSecurity>0</DocSecurity>
  <Lines>27</Lines>
  <Paragraphs>7</Paragraphs>
  <ScaleCrop>false</ScaleCrop>
  <Company>Microsoft</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2022-11-14T05:49:00Z</dcterms:created>
  <dcterms:modified xsi:type="dcterms:W3CDTF">2022-11-14T05:49:00Z</dcterms:modified>
</cp:coreProperties>
</file>