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default" w:ascii="宋体" w:hAnsi="宋体" w:cs="宋体"/>
          <w:color w:val="000000"/>
          <w:kern w:val="0"/>
          <w:sz w:val="28"/>
          <w:szCs w:val="28"/>
        </w:rPr>
        <w:t xml:space="preserve">附件2 </w:t>
      </w:r>
    </w:p>
    <w:p>
      <w:pPr>
        <w:widowControl/>
        <w:spacing w:line="520" w:lineRule="exact"/>
        <w:jc w:val="center"/>
        <w:rPr>
          <w:rFonts w:ascii="方正小标宋简体" w:hAnsi="仿宋" w:eastAsia="方正小标宋简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业 绩 汇 总 表</w:t>
      </w:r>
      <w:r>
        <w:rPr>
          <w:rFonts w:ascii="方正小标宋简体" w:hAnsi="仿宋" w:eastAsia="方正小标宋简体"/>
          <w:kern w:val="0"/>
          <w:sz w:val="36"/>
          <w:szCs w:val="36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130"/>
        <w:gridCol w:w="1418"/>
        <w:gridCol w:w="1760"/>
        <w:gridCol w:w="1258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现资格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exac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学科组（勾选）</w:t>
            </w:r>
          </w:p>
        </w:tc>
        <w:tc>
          <w:tcPr>
            <w:tcW w:w="6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基础研究  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应用技术研究   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科技咨询与科技管理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科技传播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学术成果汇总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学术成果类别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48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排名</w:t>
            </w: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学术成果名称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80" w:lineRule="exact"/>
        <w:rPr>
          <w:rFonts w:ascii="宋体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1289"/>
        <w:gridCol w:w="3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8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培养研究生、指导科技人员工作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培养研究生类别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指导人数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培养研究生说明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特别指导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一般培养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指导科技人员类别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指导人数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指导科技人员说明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中级科技人员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初级科技人员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YzI3YmMzMjczYWU2YTc3MjI2MGY4ZTllMThmMWIifQ=="/>
  </w:docVars>
  <w:rsids>
    <w:rsidRoot w:val="1E5572F8"/>
    <w:rsid w:val="1E55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2023-09-15T04:22:00Z</dcterms:created>
  <dc:creator>WPS_1647250244</dc:creator>
  <cp:lastModifiedBy>WPS_1647250244</cp:lastModifiedBy>
  <dcterms:modified xsi:type="dcterms:W3CDTF">2023-09-15T04:22:39Z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C96B9C279F034C4A8EDEA41FF8AA0F98_11</vt:lpwstr>
  </property>
</Properties>
</file>