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ascii="Times New Roman" w:hAnsi="Times New Roman" w:eastAsia="仿宋_GB2312"/>
          <w:sz w:val="32"/>
          <w:szCs w:val="32"/>
        </w:rPr>
      </w:pPr>
      <w:r>
        <w:rPr>
          <w:rFonts w:hint="eastAsia" w:ascii="Times New Roman" w:hAnsi="Times New Roman" w:eastAsia="仿宋_GB2312"/>
          <w:sz w:val="32"/>
          <w:szCs w:val="32"/>
        </w:rPr>
        <w:t>附件1</w:t>
      </w:r>
    </w:p>
    <w:p>
      <w:pPr>
        <w:spacing w:line="600" w:lineRule="exact"/>
        <w:jc w:val="center"/>
        <w:rPr>
          <w:rFonts w:ascii="华文中宋" w:hAnsi="华文中宋" w:eastAsia="华文中宋"/>
          <w:b/>
          <w:sz w:val="44"/>
          <w:szCs w:val="44"/>
        </w:rPr>
      </w:pPr>
      <w:r>
        <w:rPr>
          <w:rFonts w:ascii="华文中宋" w:hAnsi="华文中宋" w:eastAsia="华文中宋"/>
          <w:b w:val="0"/>
          <w:bCs/>
          <w:sz w:val="44"/>
          <w:szCs w:val="44"/>
        </w:rPr>
        <w:t>有关申报条件和材料的说明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rPr>
        <w:t>一</w:t>
      </w:r>
      <w:r>
        <w:rPr>
          <w:rFonts w:ascii="黑体" w:eastAsia="黑体"/>
          <w:color w:val="auto"/>
          <w:sz w:val="32"/>
          <w:szCs w:val="32"/>
        </w:rPr>
        <w:t>、</w:t>
      </w:r>
      <w:r>
        <w:rPr>
          <w:rFonts w:hint="eastAsia" w:ascii="黑体" w:eastAsia="黑体"/>
          <w:color w:val="auto"/>
          <w:sz w:val="32"/>
          <w:szCs w:val="32"/>
        </w:rPr>
        <w:t>成果代表作要求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sz w:val="32"/>
          <w:szCs w:val="32"/>
          <w:u w:val="none"/>
          <w:lang w:val="en-US" w:eastAsia="zh-CN"/>
        </w:rPr>
      </w:pPr>
      <w:r>
        <w:rPr>
          <w:rFonts w:hint="eastAsia" w:ascii="仿宋_GB2312" w:hAnsi="仿宋_GB2312" w:eastAsia="仿宋_GB2312" w:cs="仿宋_GB2312"/>
          <w:color w:val="auto"/>
          <w:sz w:val="32"/>
          <w:szCs w:val="32"/>
        </w:rPr>
        <w:t>送审论文必须发表于国家新闻出版广电总局认定的公开发行的杂志并标有“ISSN”、“CN”期刊号，查询不到的期刊不能作为送审论文。科研课题或成果均须提供课题计划任务书、项目合同书、结题验收等材料。有关科研奖项，均为政府或政府主管部门颁发的，申报时须提供正式的获奖证书或证书复印件，评选获奖证明材料不能作为申报材料。</w:t>
      </w:r>
      <w:r>
        <w:rPr>
          <w:rFonts w:hint="eastAsia" w:ascii="仿宋_GB2312" w:hAnsi="仿宋_GB2312" w:eastAsia="仿宋_GB2312" w:cs="仿宋_GB2312"/>
          <w:color w:val="auto"/>
          <w:sz w:val="32"/>
          <w:szCs w:val="32"/>
          <w:highlight w:val="none"/>
          <w:u w:val="none"/>
        </w:rPr>
        <w:t>中医操作视频须展现申报人亲自操作情况，时间不少于5分钟，附有讲解（方案思路和关键技术）。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rPr>
        <w:t>二、援外、援藏援疆援青人员要求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single"/>
        </w:rPr>
      </w:pPr>
      <w:r>
        <w:rPr>
          <w:rFonts w:hint="eastAsia" w:eastAsia="仿宋_GB2312"/>
          <w:color w:val="auto"/>
          <w:sz w:val="32"/>
          <w:szCs w:val="32"/>
        </w:rPr>
        <w:t>注重考察援派期间工作业绩、实际贡献和支援成果，对论文、科研成果不作硬性要求，可将在援外和对口支援工作期间撰写的专业学术文章或专业实践报告、经验总结视作送审论文进行申报。</w:t>
      </w:r>
      <w:r>
        <w:rPr>
          <w:rFonts w:hint="eastAsia" w:ascii="仿宋_GB2312" w:hAnsi="仿宋_GB2312" w:eastAsia="仿宋_GB2312" w:cs="仿宋_GB2312"/>
          <w:color w:val="auto"/>
          <w:sz w:val="32"/>
          <w:szCs w:val="32"/>
        </w:rPr>
        <w:t>对继续教育学分不作要求。援外人员（1年期及以上）在援外期间及回国1年半内可提前1年申报高级职称。对口支援援派期为3年的，援派期满后可提前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年申报高级职称。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rPr>
        <w:t>三、第二年申报和隔年申报要求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（一）上一年度评审未通过，第二年继续要求申报的人员，必须在申报当年度取得以下突出业绩和重大贡献之一，否则不予受理：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取得国家级及省部级科技进步奖、自然科学奖、技术发明奖主要贡献者，具有个人证书；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作为项目负责人完成了省部级以上重点攻关项目或产学研项目，或者作为项目负责人通过上海市高新技术成果转化A级认定的项目，须提交立项及项目完成的相关证明材料；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独立撰写并公开出版的专著（不含编著、教材、合著</w:t>
      </w:r>
      <w:r>
        <w:rPr>
          <w:rFonts w:hint="eastAsia" w:ascii="仿宋_GB2312" w:eastAsia="仿宋_GB2312"/>
          <w:color w:val="auto"/>
          <w:sz w:val="32"/>
          <w:szCs w:val="32"/>
          <w:lang w:eastAsia="zh-CN"/>
        </w:rPr>
        <w:t>、</w:t>
      </w:r>
      <w:r>
        <w:rPr>
          <w:rFonts w:hint="eastAsia" w:ascii="仿宋_GB2312" w:eastAsia="仿宋_GB2312"/>
          <w:color w:val="auto"/>
          <w:sz w:val="32"/>
          <w:szCs w:val="32"/>
          <w:u w:val="none"/>
          <w:lang w:eastAsia="zh-CN"/>
        </w:rPr>
        <w:t>译著</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（二）评审未通过人员隔年申报须有新业绩、成果代表作。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rPr>
        <w:t>四</w:t>
      </w:r>
      <w:r>
        <w:rPr>
          <w:rFonts w:ascii="黑体" w:eastAsia="黑体"/>
          <w:color w:val="auto"/>
          <w:sz w:val="32"/>
          <w:szCs w:val="32"/>
        </w:rPr>
        <w:t>、申报材料说明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eastAsia="仿宋_GB2312"/>
          <w:color w:val="auto"/>
          <w:sz w:val="32"/>
          <w:szCs w:val="32"/>
        </w:rPr>
        <w:t>申报个人按下述申报材料进行准备并提供复印件，复印件须经单位审核后加盖</w:t>
      </w:r>
      <w:r>
        <w:rPr>
          <w:rFonts w:hint="eastAsia" w:ascii="仿宋_GB2312" w:hAnsi="仿宋_GB2312" w:eastAsia="仿宋_GB2312" w:cs="仿宋_GB2312"/>
          <w:color w:val="auto"/>
          <w:sz w:val="32"/>
          <w:szCs w:val="32"/>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（一）《高级职称评审申报表》1份。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（二）《社区卫生专业技术人员工作实绩考核表》1份。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u w:val="none"/>
        </w:rPr>
      </w:pPr>
      <w:r>
        <w:rPr>
          <w:rFonts w:eastAsia="仿宋_GB2312"/>
          <w:color w:val="auto"/>
          <w:sz w:val="32"/>
          <w:szCs w:val="32"/>
        </w:rPr>
        <w:t>（三）</w:t>
      </w:r>
      <w:r>
        <w:rPr>
          <w:rFonts w:hint="eastAsia" w:eastAsia="仿宋_GB2312"/>
          <w:color w:val="auto"/>
          <w:sz w:val="32"/>
          <w:szCs w:val="32"/>
        </w:rPr>
        <w:t>成果代表作材料</w:t>
      </w:r>
      <w:r>
        <w:rPr>
          <w:rFonts w:hint="eastAsia" w:eastAsia="仿宋_GB2312"/>
          <w:color w:val="auto"/>
          <w:sz w:val="32"/>
          <w:szCs w:val="32"/>
          <w:u w:val="none"/>
        </w:rPr>
        <w:t>。</w:t>
      </w:r>
      <w:r>
        <w:rPr>
          <w:rFonts w:hint="eastAsia" w:eastAsia="仿宋_GB2312"/>
          <w:color w:val="auto"/>
          <w:sz w:val="32"/>
          <w:szCs w:val="32"/>
          <w:highlight w:val="none"/>
          <w:u w:val="none"/>
        </w:rPr>
        <w:t>每一项代表作须填写《成果代表作信息</w:t>
      </w:r>
      <w:r>
        <w:rPr>
          <w:rFonts w:hint="eastAsia" w:eastAsia="仿宋_GB2312"/>
          <w:color w:val="auto"/>
          <w:sz w:val="32"/>
          <w:szCs w:val="32"/>
          <w:highlight w:val="none"/>
          <w:u w:val="none"/>
          <w:lang w:eastAsia="zh-CN"/>
        </w:rPr>
        <w:t>表</w:t>
      </w:r>
      <w:r>
        <w:rPr>
          <w:rFonts w:hint="eastAsia" w:eastAsia="仿宋_GB2312"/>
          <w:color w:val="auto"/>
          <w:sz w:val="32"/>
          <w:szCs w:val="32"/>
          <w:highlight w:val="none"/>
          <w:u w:val="none"/>
        </w:rPr>
        <w:t>》并按要求提供代表作材料复印件。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rPr>
        <w:t>四</w:t>
      </w:r>
      <w:r>
        <w:rPr>
          <w:rFonts w:eastAsia="仿宋_GB2312"/>
          <w:color w:val="auto"/>
          <w:sz w:val="32"/>
          <w:szCs w:val="32"/>
        </w:rPr>
        <w:t>）申报人须提供身份证复印件。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rPr>
        <w:t>五</w:t>
      </w:r>
      <w:r>
        <w:rPr>
          <w:rFonts w:eastAsia="仿宋_GB2312"/>
          <w:color w:val="auto"/>
          <w:sz w:val="32"/>
          <w:szCs w:val="32"/>
        </w:rPr>
        <w:t>）毕业证书</w:t>
      </w:r>
      <w:r>
        <w:rPr>
          <w:rFonts w:hint="eastAsia" w:eastAsia="仿宋_GB2312"/>
          <w:color w:val="auto"/>
          <w:sz w:val="32"/>
          <w:szCs w:val="32"/>
        </w:rPr>
        <w:t>、</w:t>
      </w:r>
      <w:r>
        <w:rPr>
          <w:rFonts w:eastAsia="仿宋_GB2312"/>
          <w:color w:val="auto"/>
          <w:sz w:val="32"/>
          <w:szCs w:val="32"/>
        </w:rPr>
        <w:t>职称（资格）证书、专业技术职务聘书</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rPr>
        <w:t>六</w:t>
      </w:r>
      <w:r>
        <w:rPr>
          <w:rFonts w:eastAsia="仿宋_GB2312"/>
          <w:color w:val="auto"/>
          <w:sz w:val="32"/>
          <w:szCs w:val="32"/>
        </w:rPr>
        <w:t>）继续医学教育合格证明</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rPr>
        <w:t>七</w:t>
      </w:r>
      <w:r>
        <w:rPr>
          <w:rFonts w:eastAsia="仿宋_GB2312"/>
          <w:color w:val="auto"/>
          <w:sz w:val="32"/>
          <w:szCs w:val="32"/>
        </w:rPr>
        <w:t>）申报医师类</w:t>
      </w:r>
      <w:r>
        <w:rPr>
          <w:rFonts w:hint="eastAsia" w:eastAsia="仿宋_GB2312"/>
          <w:color w:val="auto"/>
          <w:sz w:val="32"/>
          <w:szCs w:val="32"/>
        </w:rPr>
        <w:t>职称</w:t>
      </w:r>
      <w:r>
        <w:rPr>
          <w:rFonts w:eastAsia="仿宋_GB2312"/>
          <w:color w:val="auto"/>
          <w:sz w:val="32"/>
          <w:szCs w:val="32"/>
        </w:rPr>
        <w:t>人员须提供《医师资格证书》、《医师执业证书》；申报护师类</w:t>
      </w:r>
      <w:r>
        <w:rPr>
          <w:rFonts w:hint="eastAsia" w:eastAsia="仿宋_GB2312"/>
          <w:color w:val="auto"/>
          <w:sz w:val="32"/>
          <w:szCs w:val="32"/>
        </w:rPr>
        <w:t>职称</w:t>
      </w:r>
      <w:r>
        <w:rPr>
          <w:rFonts w:eastAsia="仿宋_GB2312"/>
          <w:color w:val="auto"/>
          <w:sz w:val="32"/>
          <w:szCs w:val="32"/>
        </w:rPr>
        <w:t>人员须提供有关执业证书</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rPr>
        <w:t>八</w:t>
      </w:r>
      <w:r>
        <w:rPr>
          <w:rFonts w:eastAsia="仿宋_GB2312"/>
          <w:color w:val="auto"/>
          <w:sz w:val="32"/>
          <w:szCs w:val="32"/>
        </w:rPr>
        <w:t>）</w:t>
      </w:r>
      <w:r>
        <w:rPr>
          <w:rFonts w:hint="eastAsia" w:eastAsia="仿宋_GB2312"/>
          <w:color w:val="auto"/>
          <w:sz w:val="32"/>
          <w:szCs w:val="32"/>
        </w:rPr>
        <w:t>医师定期考核结果通知书。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（九）卫生人力基本信息调查表。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eastAsia="仿宋_GB2312"/>
          <w:color w:val="auto"/>
          <w:sz w:val="32"/>
          <w:szCs w:val="32"/>
        </w:rPr>
        <w:t>（十）申报中西医结合专业人员，还</w:t>
      </w:r>
      <w:r>
        <w:rPr>
          <w:rFonts w:hint="eastAsia" w:eastAsia="仿宋_GB2312"/>
          <w:color w:val="auto"/>
          <w:sz w:val="32"/>
          <w:szCs w:val="32"/>
          <w:lang w:eastAsia="zh-CN"/>
        </w:rPr>
        <w:t>应</w:t>
      </w:r>
      <w:r>
        <w:rPr>
          <w:rFonts w:eastAsia="仿宋_GB2312"/>
          <w:color w:val="auto"/>
          <w:sz w:val="32"/>
          <w:szCs w:val="32"/>
        </w:rPr>
        <w:t>提供以下材料之</w:t>
      </w:r>
      <w:r>
        <w:rPr>
          <w:rFonts w:hint="eastAsia" w:ascii="仿宋_GB2312" w:hAnsi="仿宋_GB2312" w:eastAsia="仿宋_GB2312" w:cs="仿宋_GB2312"/>
          <w:color w:val="auto"/>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中西医结合专业的职称资格证书；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中西医结合专业学历证书；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中西医结合专业的《医师执业证书》；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有关专业培训证明。是指经卫生行政部门批准并认可的有关中西医结合专业的培训班，完成规定的课程学习，取得相应的证书。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（十</w:t>
      </w:r>
      <w:r>
        <w:rPr>
          <w:rFonts w:hint="eastAsia" w:eastAsia="仿宋_GB2312"/>
          <w:color w:val="auto"/>
          <w:sz w:val="32"/>
          <w:szCs w:val="32"/>
        </w:rPr>
        <w:t>一</w:t>
      </w:r>
      <w:r>
        <w:rPr>
          <w:rFonts w:eastAsia="仿宋_GB2312"/>
          <w:color w:val="auto"/>
          <w:sz w:val="32"/>
          <w:szCs w:val="32"/>
        </w:rPr>
        <w:t>）延长离、退休年龄的卫生专业技术人员，</w:t>
      </w:r>
      <w:r>
        <w:rPr>
          <w:rFonts w:hint="eastAsia" w:eastAsia="仿宋_GB2312"/>
          <w:color w:val="auto"/>
          <w:sz w:val="32"/>
          <w:szCs w:val="32"/>
          <w:lang w:eastAsia="zh-CN"/>
        </w:rPr>
        <w:t>须</w:t>
      </w:r>
      <w:r>
        <w:rPr>
          <w:rFonts w:eastAsia="仿宋_GB2312"/>
          <w:color w:val="auto"/>
          <w:sz w:val="32"/>
          <w:szCs w:val="32"/>
        </w:rPr>
        <w:t>附《高级专家延长离、退休年龄审批表》</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黑体" w:hAnsi="黑体" w:eastAsia="黑体"/>
          <w:color w:val="auto"/>
          <w:sz w:val="32"/>
          <w:szCs w:val="32"/>
          <w:u w:val="none"/>
        </w:rPr>
      </w:pPr>
      <w:bookmarkStart w:id="0" w:name="_Hlk96887043"/>
      <w:r>
        <w:rPr>
          <w:rFonts w:hint="eastAsia" w:ascii="黑体" w:hAnsi="黑体" w:eastAsia="黑体"/>
          <w:color w:val="auto"/>
          <w:sz w:val="32"/>
          <w:szCs w:val="32"/>
          <w:u w:val="none"/>
        </w:rPr>
        <w:t>五、有以下情况的人员，当年不予申报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bookmarkStart w:id="1" w:name="_Hlk96887062"/>
      <w:r>
        <w:rPr>
          <w:rFonts w:hint="eastAsia" w:eastAsia="仿宋_GB2312"/>
          <w:color w:val="auto"/>
          <w:sz w:val="32"/>
          <w:szCs w:val="32"/>
        </w:rPr>
        <w:t>（一）在受处分期、处分影响期内；</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（二）受刑事处罚或涉嫌违法违纪被立案调查未结案的;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（三）伪造、变造证件或证明材料；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（四）虚报瞒报业绩；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（五）其他不予申报的情形。</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仿宋_GB2312"/>
          <w:sz w:val="30"/>
          <w:szCs w:val="30"/>
        </w:rPr>
      </w:pPr>
    </w:p>
    <w:sectPr>
      <w:footerReference r:id="rId3" w:type="default"/>
      <w:pgSz w:w="11906" w:h="16838"/>
      <w:pgMar w:top="1361"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kZTE5MmEzYzk4ZmI2MjM4MGIwOGFiMWEwOWMzNGYifQ=="/>
  </w:docVars>
  <w:rsids>
    <w:rsidRoot w:val="00AE2C6A"/>
    <w:rsid w:val="000000E2"/>
    <w:rsid w:val="0006480F"/>
    <w:rsid w:val="00077F66"/>
    <w:rsid w:val="000A38E3"/>
    <w:rsid w:val="000C24C9"/>
    <w:rsid w:val="000E06BF"/>
    <w:rsid w:val="00131FAA"/>
    <w:rsid w:val="001334C1"/>
    <w:rsid w:val="001568AD"/>
    <w:rsid w:val="001B20CC"/>
    <w:rsid w:val="002772DB"/>
    <w:rsid w:val="00283C94"/>
    <w:rsid w:val="002E1BE6"/>
    <w:rsid w:val="00313944"/>
    <w:rsid w:val="003869E1"/>
    <w:rsid w:val="00391872"/>
    <w:rsid w:val="003B4963"/>
    <w:rsid w:val="003C1038"/>
    <w:rsid w:val="003E3199"/>
    <w:rsid w:val="003F304A"/>
    <w:rsid w:val="00435513"/>
    <w:rsid w:val="0044521D"/>
    <w:rsid w:val="00484830"/>
    <w:rsid w:val="004A0483"/>
    <w:rsid w:val="004C67C1"/>
    <w:rsid w:val="004E5874"/>
    <w:rsid w:val="00516476"/>
    <w:rsid w:val="0052165F"/>
    <w:rsid w:val="00525DB4"/>
    <w:rsid w:val="00547AFF"/>
    <w:rsid w:val="005C4531"/>
    <w:rsid w:val="005E1572"/>
    <w:rsid w:val="006046AC"/>
    <w:rsid w:val="00625B82"/>
    <w:rsid w:val="00680A61"/>
    <w:rsid w:val="007027FA"/>
    <w:rsid w:val="00761B67"/>
    <w:rsid w:val="00772BEC"/>
    <w:rsid w:val="007B4690"/>
    <w:rsid w:val="00850016"/>
    <w:rsid w:val="008913FC"/>
    <w:rsid w:val="008C1121"/>
    <w:rsid w:val="00904DD9"/>
    <w:rsid w:val="00952579"/>
    <w:rsid w:val="009C7F5A"/>
    <w:rsid w:val="009E27F0"/>
    <w:rsid w:val="00A20B57"/>
    <w:rsid w:val="00A67A13"/>
    <w:rsid w:val="00A83508"/>
    <w:rsid w:val="00AD628E"/>
    <w:rsid w:val="00AE2C6A"/>
    <w:rsid w:val="00B214BE"/>
    <w:rsid w:val="00B54EB6"/>
    <w:rsid w:val="00B60173"/>
    <w:rsid w:val="00BE11D9"/>
    <w:rsid w:val="00BE1765"/>
    <w:rsid w:val="00BF2A89"/>
    <w:rsid w:val="00C62622"/>
    <w:rsid w:val="00CC087E"/>
    <w:rsid w:val="00D44713"/>
    <w:rsid w:val="00D71E2F"/>
    <w:rsid w:val="00DC7CA1"/>
    <w:rsid w:val="00E0781B"/>
    <w:rsid w:val="00E07910"/>
    <w:rsid w:val="00E20CE4"/>
    <w:rsid w:val="00E66EF8"/>
    <w:rsid w:val="00E72DC1"/>
    <w:rsid w:val="00E76A90"/>
    <w:rsid w:val="00EA735F"/>
    <w:rsid w:val="00EC32A4"/>
    <w:rsid w:val="00F152CA"/>
    <w:rsid w:val="00FE53F7"/>
    <w:rsid w:val="07BF343E"/>
    <w:rsid w:val="0A666FDE"/>
    <w:rsid w:val="321B4561"/>
    <w:rsid w:val="35BC5FB4"/>
    <w:rsid w:val="3FF5D81A"/>
    <w:rsid w:val="592C2043"/>
    <w:rsid w:val="6BCD479D"/>
    <w:rsid w:val="76BF9EEE"/>
    <w:rsid w:val="D7DFB921"/>
    <w:rsid w:val="FB5534C8"/>
    <w:rsid w:val="FEFF68DF"/>
    <w:rsid w:val="FFDE5F7D"/>
    <w:rsid w:val="FFFF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w:basedOn w:val="1"/>
    <w:qFormat/>
    <w:uiPriority w:val="0"/>
    <w:rPr>
      <w:rFonts w:ascii="Tahoma" w:hAnsi="Tahoma"/>
      <w:sz w:val="24"/>
      <w:szCs w:val="20"/>
    </w:rPr>
  </w:style>
  <w:style w:type="character" w:customStyle="1" w:styleId="7">
    <w:name w:val="页眉 字符"/>
    <w:basedOn w:val="5"/>
    <w:link w:val="3"/>
    <w:semiHidden/>
    <w:qFormat/>
    <w:uiPriority w:val="99"/>
    <w:rPr>
      <w:rFonts w:ascii="Times New Roman" w:hAnsi="Times New Roman" w:eastAsia="宋体" w:cs="Times New Roman"/>
      <w:sz w:val="18"/>
      <w:szCs w:val="18"/>
    </w:rPr>
  </w:style>
  <w:style w:type="character" w:customStyle="1" w:styleId="8">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1177</Words>
  <Characters>1188</Characters>
  <Lines>8</Lines>
  <Paragraphs>2</Paragraphs>
  <TotalTime>15</TotalTime>
  <ScaleCrop>false</ScaleCrop>
  <LinksUpToDate>false</LinksUpToDate>
  <CharactersWithSpaces>1188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2019-05-29T15:06:00Z</dcterms:created>
  <dc:creator>王红玲(内勤)(王红玲(内勤):)</dc:creator>
  <cp:lastModifiedBy>WPS_1668389943</cp:lastModifiedBy>
  <cp:lastPrinted>2019-07-14T10:42:00Z</cp:lastPrinted>
  <dcterms:modified xsi:type="dcterms:W3CDTF">2023-07-13T09:01:57Z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4839E2E72C874D2AB1CCE76478385C59_12</vt:lpwstr>
  </property>
</Properties>
</file>