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hd w:val="clear" w:color="auto" w:fill="FFFFFF"/>
        <w:spacing w:beforeAutospacing="0" w:after="77" w:afterAutospacing="0" w:line="600" w:lineRule="exact"/>
        <w:jc w:val="center"/>
        <w:rPr>
          <w:rFonts w:hint="eastAsia" w:ascii="华文中宋" w:hAnsi="华文中宋" w:eastAsia="华文中宋" w:cs="华文中宋"/>
          <w:color w:val="333333"/>
          <w:sz w:val="44"/>
          <w:szCs w:val="44"/>
        </w:rPr>
      </w:pPr>
      <w:r>
        <w:rPr>
          <w:rFonts w:hint="eastAsia" w:ascii="华文中宋" w:hAnsi="华文中宋" w:eastAsia="华文中宋" w:cs="华文中宋"/>
          <w:color w:val="333333"/>
          <w:sz w:val="44"/>
          <w:szCs w:val="44"/>
          <w:shd w:val="clear" w:color="auto" w:fill="FFFFFF"/>
        </w:rPr>
        <w:t>罗振革</w:t>
      </w:r>
      <w:r>
        <w:rPr>
          <w:rFonts w:hint="eastAsia" w:ascii="华文中宋" w:hAnsi="华文中宋" w:eastAsia="华文中宋" w:cs="华文中宋"/>
          <w:color w:val="333333"/>
          <w:sz w:val="44"/>
          <w:szCs w:val="44"/>
          <w:shd w:val="clear" w:color="auto" w:fill="FFFFFF"/>
          <w:lang w:eastAsia="zh-CN"/>
        </w:rPr>
        <w:t>同志主要事迹</w:t>
      </w:r>
      <w:bookmarkStart w:id="0" w:name="_GoBack"/>
      <w:bookmarkEnd w:id="0"/>
    </w:p>
    <w:p>
      <w:pPr>
        <w:pStyle w:val="6"/>
        <w:widowControl/>
        <w:shd w:val="clear" w:color="auto" w:fill="FFFFFF"/>
        <w:spacing w:beforeAutospacing="0" w:after="77" w:afterAutospacing="0" w:line="600" w:lineRule="exact"/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 xml:space="preserve">    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罗振革，1</w:t>
      </w:r>
      <w:r>
        <w:rPr>
          <w:rFonts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967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年1月出生，无党派人士，上海科技大学生命科学与技术学院执行院长，正教授。自1995年从军事医学科学院博士毕业，他便耕耘在生命科学领域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教学科研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线，曾先后获得中国青年科技奖、上海市自然科学牡丹奖、张香桐青年神经科学家奖、中国科学院杰出科技成就奖、谈家桢生命科学创新奖、华夏医学科技奖一等奖和北京市自然科学一等奖；并入选中国科学院百人计划、国家自然科学基金委杰出青年、新世纪百千万人才工程国家级人选、国务院特殊津贴专家、上海市领军人才和万人计划科技创新领军人才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2018年10月，罗振革全职加入上海科技大学，现任生命科学与技术学院执行院长、常任正教授。在这里，他致力于服务国家发展战略，培养科技创新创业人才，以其深邃的教育理念和独特的科研视角，带领学院打造“科教融合”创新平台，构建科学合理的学科布局、师资队伍及人才培养体系，入选2023年教育部第三批黄大年式教师团队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一、以德立身，扎根一线重育人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罗振革自从教以来，始终坚守在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>教学科研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一线，是师生们敬佩的楷模。他将教书育人作为一切工作的中心，全面贯彻党的教育方针，秉承“立志、成才、报国、裕民”育人理念，实施全程育人，全方位育人。他将《科学伦理与规范》纳入所有研究生的必修课，并亲自负责该课程的教学，使学生们在学业生涯早期即树立正确的价值观和世界观。在教学过程中，他采用案例教学法激发学生的创新思维，被学生评为学校首批十位“最受学生欢迎的好老师”之一。他的教学成果获得了中国科学院教学成果二等奖，上海市教育教学成果二等奖。在教育教学管理方面，他作风优良，信念坚定，坚持以德立身，愿意提携后学，勇于担当，遇事不推诿，事事有交代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二、科教融合，多措并举谋发展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在学院发展过程中，罗振革坚信产、学、研融合是培育学科生长点、打造人才成长发展土壤的关键。通过构建现代化课程体系，他将前沿科研成果融入课堂，使教学内容与科学发展同步，确保学生能够接触到前沿科学问题和最新研究技术，显著提升学生们的科学品味和独立思考能力。此外，他还积极引导本科生参与国际前沿科研项目，为学生提供实践操作和解决实际科学问题的机会。这种深度参与不仅激发了学生的创新思维，还为他们未来的深造和职业生涯打下了坚实基础，学院本科生继续深造率常年保持在80%以上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ind w:firstLine="640" w:firstLineChars="200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在学科建设方面，他通过优化学科布局，鼓励原创、前沿、交叉及转化研究，带领学院取得了一系列具有国际影响的科研成果。目前学院的76位常任教授中，近半具有国家级人才称号；近五年，学院获得数亿元纵向科研经费支持，包括国自然杰出青年基金项目、重点项目及科技部重点研发项目等，多项研究成果入选中国科学十大进展、中国高等学校十大科技进展、中国生命科学十大进展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ind w:firstLine="640" w:firstLineChars="200"/>
        <w:rPr>
          <w:rFonts w:ascii="黑体" w:hAnsi="黑体" w:eastAsia="黑体" w:cs="黑体"/>
          <w:color w:val="333333"/>
          <w:sz w:val="32"/>
          <w:szCs w:val="32"/>
        </w:rPr>
      </w:pPr>
      <w:r>
        <w:rPr>
          <w:rFonts w:hint="eastAsia" w:ascii="黑体" w:hAnsi="黑体" w:eastAsia="黑体" w:cs="黑体"/>
          <w:color w:val="333333"/>
          <w:sz w:val="32"/>
          <w:szCs w:val="32"/>
          <w:shd w:val="clear" w:color="auto" w:fill="FFFFFF"/>
        </w:rPr>
        <w:t>三、改革创新，师资赋能促卓越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作为改革的前锋，罗振革不断创新人才培养及评价机制，以“培养生物领域国际创新创业人才”为使命，坚持“诚信、爱生、潜心治学；不急功近利、追求原创”的治学理念，邀请国际知名科学家组成评估团队，建立国际化评价机制，点面结合探索人才评价制度创新改革。对常任教授的评价不唯文凭、不唯论文、不唯帽子，聚焦其科研兴趣及未来科研方向，侧重影响力、原创性和战略视野的评价。对人才培养的评价不唯分数、不唯升学，聚焦于本、硕、博及博士后等科研人员的学术交流能力和未来科研兴趣。得益于办学体制和教育管理的创新，短短几年，学院实现了“本硕博”学位点大满贯、全覆盖，人才培养质量获得业界和社会高度认可。</w:t>
      </w:r>
    </w:p>
    <w:p>
      <w:pPr>
        <w:pStyle w:val="6"/>
        <w:widowControl/>
        <w:shd w:val="clear" w:color="auto" w:fill="FFFFFF"/>
        <w:spacing w:beforeAutospacing="0" w:after="77" w:afterAutospacing="0" w:line="600" w:lineRule="exact"/>
        <w:jc w:val="both"/>
        <w:rPr>
          <w:rFonts w:ascii="仿宋_GB2312" w:hAnsi="仿宋_GB2312" w:eastAsia="仿宋_GB2312" w:cs="仿宋_GB2312"/>
          <w:color w:val="333333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shd w:val="clear" w:color="auto" w:fill="FFFFFF"/>
        </w:rPr>
        <w:t>    不忘初心锐意进取，肩负使命砥砺前行。这就是他——罗振革，一名科教融合的探路人，一位改革创新的践行者，以其高瞻远瞩的战略眼光和脚踏实地的工作态度，引领学院走在了国内外生命科学领域的前沿。</w:t>
      </w:r>
    </w:p>
    <w:p>
      <w:pPr>
        <w:spacing w:line="600" w:lineRule="exac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MxOTBiYjE2Y2M0MGRmOGE4M2M2MGMxNDcyOWFhZjgifQ=="/>
  </w:docVars>
  <w:rsids>
    <w:rsidRoot w:val="00896EEF"/>
    <w:rsid w:val="00183AA4"/>
    <w:rsid w:val="001E17F0"/>
    <w:rsid w:val="00210D94"/>
    <w:rsid w:val="00547CCA"/>
    <w:rsid w:val="00571950"/>
    <w:rsid w:val="005D04CE"/>
    <w:rsid w:val="00896EEF"/>
    <w:rsid w:val="00A332C0"/>
    <w:rsid w:val="00AA7E88"/>
    <w:rsid w:val="00AE0C65"/>
    <w:rsid w:val="00B70703"/>
    <w:rsid w:val="00F350DA"/>
    <w:rsid w:val="01861CFB"/>
    <w:rsid w:val="0F3E55C2"/>
    <w:rsid w:val="6CF25FB6"/>
    <w:rsid w:val="77FD6C20"/>
    <w:rsid w:val="FBE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7">
    <w:name w:val="annotation subject"/>
    <w:basedOn w:val="2"/>
    <w:next w:val="2"/>
    <w:link w:val="14"/>
    <w:qFormat/>
    <w:uiPriority w:val="0"/>
    <w:rPr>
      <w:b/>
      <w:bCs/>
    </w:rPr>
  </w:style>
  <w:style w:type="character" w:styleId="10">
    <w:name w:val="Strong"/>
    <w:basedOn w:val="9"/>
    <w:qFormat/>
    <w:uiPriority w:val="0"/>
    <w:rPr>
      <w:b/>
    </w:rPr>
  </w:style>
  <w:style w:type="character" w:styleId="11">
    <w:name w:val="annotation reference"/>
    <w:basedOn w:val="9"/>
    <w:qFormat/>
    <w:uiPriority w:val="0"/>
    <w:rPr>
      <w:sz w:val="21"/>
      <w:szCs w:val="21"/>
    </w:rPr>
  </w:style>
  <w:style w:type="character" w:customStyle="1" w:styleId="12">
    <w:name w:val="批注框文本 字符"/>
    <w:basedOn w:val="9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批注文字 字符"/>
    <w:basedOn w:val="9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4">
    <w:name w:val="批注主题 字符"/>
    <w:basedOn w:val="13"/>
    <w:link w:val="7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1508</Words>
  <Characters>1524</Characters>
  <Lines>11</Lines>
  <Paragraphs>3</Paragraphs>
  <TotalTime>0</TotalTime>
  <ScaleCrop>false</ScaleCrop>
  <LinksUpToDate>false</LinksUpToDate>
  <CharactersWithSpaces>1548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2024-07-19T21:47:00Z</dcterms:created>
  <dc:creator>shili</dc:creator>
  <cp:lastModifiedBy>沈燕</cp:lastModifiedBy>
  <dcterms:modified xsi:type="dcterms:W3CDTF">2024-08-05T11:33:39Z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DF243D435A8C4D8EB22FF7E9B2F69FCE_12</vt:lpwstr>
  </property>
</Properties>
</file>