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91" w:rsidRPr="00423BE6" w:rsidRDefault="00914691" w:rsidP="00423BE6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tbl>
      <w:tblPr>
        <w:tblW w:w="8698" w:type="dxa"/>
        <w:jc w:val="center"/>
        <w:tblLayout w:type="fixed"/>
        <w:tblLook w:val="04A0"/>
      </w:tblPr>
      <w:tblGrid>
        <w:gridCol w:w="734"/>
        <w:gridCol w:w="7964"/>
      </w:tblGrid>
      <w:tr w:rsidR="00914691" w:rsidTr="00492D50">
        <w:trPr>
          <w:trHeight w:val="1134"/>
          <w:jc w:val="center"/>
        </w:trPr>
        <w:tc>
          <w:tcPr>
            <w:tcW w:w="8698" w:type="dxa"/>
            <w:gridSpan w:val="2"/>
            <w:shd w:val="clear" w:color="auto" w:fill="auto"/>
            <w:vAlign w:val="center"/>
          </w:tcPr>
          <w:p w:rsidR="00914691" w:rsidRDefault="00914691" w:rsidP="00824CA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  <w:lang/>
              </w:rPr>
            </w:pPr>
            <w:r>
              <w:rPr>
                <w:rFonts w:ascii="华文中宋" w:eastAsia="华文中宋" w:hAnsi="华文中宋" w:cs="华文中宋" w:hint="eastAsia"/>
                <w:sz w:val="36"/>
                <w:szCs w:val="36"/>
              </w:rPr>
              <w:t>上海市城市数字化转型工作先进集体拟表彰名单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1.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浦东新区科技和经济委员会数字化转型工作专班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中国（上海）自由贸易试验区管理委员会陆家嘴管理局经济发展处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3.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上海数字产业发展有限公司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4.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上海智慧城市发展研究院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5.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黄浦区城市运行管理中心（黄浦区大数据中心）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黄浦区卢湾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中心小学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7.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上海市北高新(集团)有限公司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8.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徐汇区养老事业发展中心（徐汇区社会福利院）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9.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徐汇区中心医院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10.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徐汇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区斜土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街道城市运行管理中心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11.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上海寻梦信息技术有限公司（拼多多）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12.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普陀区科学技术委员会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13.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上海真如城市副中心开发建设投资有限公司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14.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中船智能（上海）有限公司智能工厂评估诊断机构与数字化转型服务团队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15.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中国商飞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5G工业创新中心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中国商飞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5G工业创新团队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16.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杨浦区“一网通办”工作专班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17.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上海航天设备制造总厂有限公司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18.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健康云（上海）数字科技有限公司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19.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闵行区市场监督管理局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20.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电科数智科技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有限公司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21.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上海国际汽车城（集团）有限公司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lastRenderedPageBreak/>
              <w:t>22.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上海嘉定新城发展有限公司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23.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云汉芯城（上海）互联网科技股份有限公司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24.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上海碳谷绿湾产业发展有限公司信息部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25.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上海东普信息科技有限公司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26.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青浦区发展和改革委员会产业发展科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27.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上海江海数字产业发展有限公司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28.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奉贤区政务服务办公室电子政务科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29.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赛可智能科技（上海)有限公司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上海虹桥国际中央商务区管理委员会产业发展处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31.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国家税务总局上海市税务局征管和科技发展处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32.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上海市气象信息与技术支持中心信息系统开发科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33.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上海市消防救援总队信息通信处“一网统管”工作专班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34.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上海隧道工程股份有限公司城市运营数字化管理中心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35.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上海通办信息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服务有限公司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36.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中国联合网络通信有限公司“一网通办” 帮办项目团队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37.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上海市大数据股份有限公司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38.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上海市城市数字化转型应用促进中心（上海市智慧城市建设促进中心）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39.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上海市商务委员会电子商务处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40.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上海市电化教育馆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41.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上海市科学技术委员会办公室(信访办公室)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42.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上海市民政局养老服务处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43.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上海市社会保险事业管理中心业务数据处理中心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44.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上海市文化和旅游局信息科技处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45.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上海申康医院发展中心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医联工程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与信息化部（上海医联中心）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lastRenderedPageBreak/>
              <w:t>46.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建信金融科技有限责任公司Big Data中心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47.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上海市国有资产监督管理委员会创新发展处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48.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上海市信息投资股份有限公司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49.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上海市规划和自然资源局数字化转型工作专班</w:t>
            </w:r>
          </w:p>
        </w:tc>
      </w:tr>
      <w:tr w:rsidR="00914691" w:rsidTr="00824CAF">
        <w:trPr>
          <w:trHeight w:val="567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righ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50.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914691" w:rsidRDefault="00914691" w:rsidP="00824CAF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/>
              </w:rPr>
              <w:t>上海市道路运输事业发展中心</w:t>
            </w:r>
          </w:p>
        </w:tc>
      </w:tr>
    </w:tbl>
    <w:p w:rsidR="00601410" w:rsidRPr="00914691" w:rsidRDefault="00601410" w:rsidP="00601410">
      <w:pPr>
        <w:pStyle w:val="a4"/>
        <w:rPr>
          <w:rFonts w:ascii="黑体" w:eastAsia="黑体" w:hAnsi="黑体" w:cs="黑体"/>
          <w:sz w:val="32"/>
          <w:szCs w:val="32"/>
        </w:rPr>
      </w:pPr>
    </w:p>
    <w:p w:rsidR="008A0D54" w:rsidRPr="00601410" w:rsidRDefault="008A0D54"/>
    <w:sectPr w:rsidR="008A0D54" w:rsidRPr="00601410" w:rsidSect="008A0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1410"/>
    <w:rsid w:val="00423BE6"/>
    <w:rsid w:val="00492D50"/>
    <w:rsid w:val="00601410"/>
    <w:rsid w:val="008A0D54"/>
    <w:rsid w:val="00914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14691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next w:val="a"/>
    <w:link w:val="Char"/>
    <w:uiPriority w:val="99"/>
    <w:unhideWhenUsed/>
    <w:qFormat/>
    <w:rsid w:val="00601410"/>
    <w:pPr>
      <w:spacing w:after="140" w:line="273" w:lineRule="auto"/>
    </w:pPr>
  </w:style>
  <w:style w:type="character" w:customStyle="1" w:styleId="Char">
    <w:name w:val="正文文本 Char"/>
    <w:basedOn w:val="a1"/>
    <w:link w:val="a4"/>
    <w:uiPriority w:val="99"/>
    <w:rsid w:val="00601410"/>
  </w:style>
  <w:style w:type="paragraph" w:styleId="a0">
    <w:name w:val="toa heading"/>
    <w:basedOn w:val="a"/>
    <w:next w:val="a"/>
    <w:uiPriority w:val="99"/>
    <w:semiHidden/>
    <w:unhideWhenUsed/>
    <w:rsid w:val="00601410"/>
    <w:pPr>
      <w:spacing w:before="120"/>
    </w:pPr>
    <w:rPr>
      <w:rFonts w:asciiTheme="majorHAnsi" w:eastAsia="宋体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174</Words>
  <Characters>996</Characters>
  <Application>Microsoft Office Word</Application>
  <DocSecurity>0</DocSecurity>
  <Lines>8</Lines>
  <Paragraphs>2</Paragraphs>
  <ScaleCrop>false</ScaleCrop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2023-07-17T01:35:00Z</dcterms:created>
  <dcterms:modified xsi:type="dcterms:W3CDTF">2023-07-17T03:07:00Z</dcterms:modified>
</cp:coreProperties>
</file>