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793" w:rsidRDefault="00A66793" w:rsidP="00A66793">
      <w:pPr>
        <w:tabs>
          <w:tab w:val="left" w:pos="720"/>
        </w:tabs>
        <w:autoSpaceDE w:val="0"/>
        <w:autoSpaceDN w:val="0"/>
        <w:adjustRightInd w:val="0"/>
        <w:spacing w:line="500" w:lineRule="exact"/>
        <w:ind w:right="18"/>
        <w:rPr>
          <w:rFonts w:ascii="方正小标宋简体" w:eastAsia="方正小标宋简体" w:hAnsi="华文中宋"/>
          <w:sz w:val="28"/>
          <w:szCs w:val="28"/>
        </w:rPr>
      </w:pPr>
      <w:bookmarkStart w:id="0" w:name="_GoBack"/>
      <w:bookmarkEnd w:id="0"/>
      <w:r>
        <w:rPr>
          <w:rFonts w:ascii="方正小标宋简体" w:eastAsia="方正小标宋简体" w:hAnsi="华文中宋" w:hint="eastAsia"/>
          <w:sz w:val="28"/>
          <w:szCs w:val="28"/>
        </w:rPr>
        <w:t>附件1:</w:t>
      </w:r>
    </w:p>
    <w:p w:rsidR="00A66793" w:rsidRDefault="00A66793" w:rsidP="00A66793">
      <w:pPr>
        <w:tabs>
          <w:tab w:val="left" w:pos="720"/>
        </w:tabs>
        <w:autoSpaceDE w:val="0"/>
        <w:autoSpaceDN w:val="0"/>
        <w:adjustRightInd w:val="0"/>
        <w:spacing w:line="500" w:lineRule="exact"/>
        <w:ind w:right="18"/>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上海市工艺美术系列服装设计专业中级专业</w:t>
      </w:r>
    </w:p>
    <w:p w:rsidR="00A66793" w:rsidRDefault="00A66793" w:rsidP="00A66793">
      <w:pPr>
        <w:tabs>
          <w:tab w:val="left" w:pos="720"/>
        </w:tabs>
        <w:autoSpaceDE w:val="0"/>
        <w:autoSpaceDN w:val="0"/>
        <w:adjustRightInd w:val="0"/>
        <w:spacing w:line="500" w:lineRule="exact"/>
        <w:ind w:right="18"/>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技术职务任职资格评审办法</w:t>
      </w:r>
    </w:p>
    <w:p w:rsidR="006A472E" w:rsidRDefault="006A472E"/>
    <w:p w:rsidR="006A472E" w:rsidRDefault="006A472E" w:rsidP="006A472E">
      <w:pPr>
        <w:spacing w:line="500" w:lineRule="exact"/>
        <w:ind w:firstLineChars="270" w:firstLine="567"/>
      </w:pPr>
      <w:r w:rsidRPr="006A472E">
        <w:rPr>
          <w:rFonts w:ascii="黑体" w:eastAsia="黑体" w:hint="eastAsia"/>
          <w:szCs w:val="32"/>
        </w:rPr>
        <w:t>第一条（目的依据）</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为了进一步规范和完善本市工艺美术系列服装设计专业中级专业技术职务任职资格评审工作，提高服装设计制作水平，根据《工艺美术专业职务试行条例》以及本市职称工作有关规定，制定本办法。</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 </w:t>
      </w:r>
      <w:r w:rsidRPr="006A472E">
        <w:rPr>
          <w:rFonts w:ascii="黑体" w:eastAsia="黑体" w:hint="eastAsia"/>
          <w:szCs w:val="32"/>
        </w:rPr>
        <w:t>第二条（适用范围）</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本办法适用于具有本市户籍，或者持有在有效期内的《上海市居住证》，或者近2年内累计在上海缴纳社保满12个月，在本市专职从事服装设计、服装制版、服装工艺等专业工作的企事业单位专业技术人员和自由职业者。</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第三条（任职资格名称）</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工艺美术系列服装设计专业中级专业技术职务任职资格的名称为工艺美术师（服装设计专业）。</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第四条（评审及评审管理部门）</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上海市经济和信息化委员会负责本市工艺美术师（服装设计专业）任职资格评审的管理工作。</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上海市工艺美术系列服装设计专业中级专业技术职务任职资格评审委员会（以下简称评委会）承担本市工艺美术师（服装设计专业）任职资格评审的组织实施工作。评委会的组成按照国家和本市有关规定执行。</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第五条（基本要求）</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申报工艺美术师（服装设计专业）任职资格的人员，应当遵守国家法律、法规，热爱服装设计事业，努力钻研业务，具有良好的职业道德和敬业精神。</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第六条（学历、任职资历要求）</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符合下列条件之一的人员，可以申报工艺美术师（服装设计专业）任职资格：</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（一）获得博士学位，从事服装设计专业技术工作；</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（二）硕士研究生毕业后，从事服装设计专业技术工作满2年;</w:t>
      </w:r>
      <w:r w:rsidRPr="006A472E">
        <w:rPr>
          <w:rFonts w:ascii="仿宋_GB2312" w:eastAsia="仿宋_GB2312" w:hint="eastAsia"/>
          <w:szCs w:val="32"/>
        </w:rPr>
        <w:t> </w:t>
      </w:r>
      <w:r w:rsidRPr="006A472E">
        <w:rPr>
          <w:rFonts w:ascii="仿宋_GB2312" w:eastAsia="仿宋_GB2312" w:hint="eastAsia"/>
          <w:szCs w:val="32"/>
        </w:rPr>
        <w:br/>
      </w:r>
      <w:r w:rsidRPr="006A472E">
        <w:rPr>
          <w:rFonts w:ascii="仿宋_GB2312" w:eastAsia="仿宋_GB2312" w:hint="eastAsia"/>
          <w:szCs w:val="32"/>
        </w:rPr>
        <w:lastRenderedPageBreak/>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（三）大学本科毕业后，从事服装设计专业技术工作满5年；</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（四）大学专科毕业后，从事服装设计专业技术工作满7年；</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（五）获得大学专科及以上学历，担任助理工艺美术师满4年。</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第七条 （转岗人员的申报规定）</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已取得非工艺美术系列中级专业技术职务任职资格并受聘相关专业技术职务的人员，转岗从事服装设计专业技术工作满1年，符合本办法第二条规定及其他相关条件，经考核能够履行现岗位职责的，可以申报转评工艺美术师（服装设计专业）任职资格。</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受聘非工艺美术系列助理级专业技术职务的人员，转岗从事服装设计专业技术工作满1年，符合本办法第二条规定及其他相关条件，经考核能够履行现岗位职责的，可以申报工艺美术师（服装设计专业）任职资格。</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第八条 （学历提高后的申报规定）</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从事服装设计专业技术工作后取得更高学历的人员，在取得该学历后工作满1年，可以按该学历所对应的任职资历要求申报工艺美术师（服装设计专业）任职资格。</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第九条 （职称外语、计算机能力要求）</w:t>
      </w:r>
      <w:r w:rsidRPr="006A472E">
        <w:rPr>
          <w:rFonts w:ascii="仿宋_GB2312" w:eastAsia="仿宋_GB2312" w:hint="eastAsia"/>
          <w:szCs w:val="32"/>
        </w:rPr>
        <w:br/>
        <w:t>申报工艺美术师（服装设计专业）任职资格的职称外语和职称计算机能力要求，根据国家和本市有关规定执行。鼓励专业技术人员学习和掌握，但不作为申报前置条件。。</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第十条 （继续教育）</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申报工艺美术师（服装设计专业）任职资格的人员，在受聘现专业技术职务期间，应当参加与本专业相关的继续教育学习。</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第十一条 （破格申报规定）</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对长期从事服装设计专业技术工作、虽不具备规定学历但确有真才实学和一技之长、工作成绩突出的人员，经个人申报、单位推荐并经审核通过，可以进入工艺美术师（服装设计专业）任职资格评审程序。</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 </w:t>
      </w:r>
      <w:r w:rsidRPr="006A472E">
        <w:rPr>
          <w:rFonts w:ascii="黑体" w:eastAsia="黑体" w:hint="eastAsia"/>
          <w:szCs w:val="32"/>
        </w:rPr>
        <w:t>第十二条 （专业技能和理论水平要求）</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申报工艺美术师（服装设计专业）任职资格的人员，应当同时满足下列要求：</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（一）具有较强的本专业技术能力，能独立完成产品开发和服装设计、服装制作任务；</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（二）能指导、解决本专业研发、设计或者生产中比较复杂的专业问题；</w:t>
      </w:r>
      <w:r w:rsidRPr="006A472E">
        <w:rPr>
          <w:rFonts w:ascii="仿宋_GB2312" w:eastAsia="仿宋_GB2312" w:hint="eastAsia"/>
          <w:szCs w:val="32"/>
        </w:rPr>
        <w:br/>
      </w:r>
      <w:r w:rsidRPr="006A472E">
        <w:rPr>
          <w:rFonts w:ascii="仿宋_GB2312" w:eastAsia="仿宋_GB2312" w:hint="eastAsia"/>
          <w:szCs w:val="32"/>
        </w:rPr>
        <w:lastRenderedPageBreak/>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（三）在产品开发制作过程中，取得较好的经济效益或者社会效益；</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（四）独立撰写一篇以上（含一篇）与申报专业相关的科研生产、服装设计、服装制作、服装工艺等项目的技术总结或者具有一定学术水平的专业论文。</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第十三条 （申报评审条件说明）</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本办法中所列的学历、任职资历、专业技能、理论水平等条件应当同时具备。</w:t>
      </w:r>
      <w:r w:rsidRPr="006A472E">
        <w:rPr>
          <w:rFonts w:ascii="仿宋_GB2312" w:eastAsia="仿宋_GB2312" w:hint="eastAsia"/>
          <w:szCs w:val="32"/>
        </w:rPr>
        <w:t> </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第十四条 （违规处理）</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申报人有伪造或者虚报学历、任职资历、论文、业绩等情况，或者其他条件不符合申报要求，一经查实，由评委会取消申报或者评审资格；已经评审通过的，经报市职称工作主管部门审核同意后，取消其评审结果。</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第十五条（应用解释）</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本实施细则由市经济信息化委、市人力资源和社会保障局负责解释。</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黑体" w:eastAsia="黑体" w:hint="eastAsia"/>
          <w:szCs w:val="32"/>
        </w:rPr>
        <w:t>第十六条（施行日期）</w:t>
      </w:r>
      <w:r w:rsidRPr="006A472E">
        <w:rPr>
          <w:rFonts w:ascii="仿宋_GB2312" w:eastAsia="仿宋_GB2312" w:hint="eastAsia"/>
          <w:szCs w:val="32"/>
        </w:rPr>
        <w:br/>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 xml:space="preserve"> </w:t>
      </w:r>
      <w:r w:rsidRPr="006A472E">
        <w:rPr>
          <w:rFonts w:ascii="仿宋_GB2312" w:eastAsia="仿宋_GB2312" w:hint="eastAsia"/>
          <w:szCs w:val="32"/>
        </w:rPr>
        <w:t>  </w:t>
      </w:r>
      <w:r w:rsidRPr="006A472E">
        <w:rPr>
          <w:rFonts w:ascii="仿宋_GB2312" w:eastAsia="仿宋_GB2312" w:hint="eastAsia"/>
          <w:szCs w:val="32"/>
        </w:rPr>
        <w:t>本办法自2019年8月23日起施行，有效期至2024年8月22日。</w:t>
      </w:r>
    </w:p>
    <w:p w:rsidR="006A472E" w:rsidRDefault="006A472E"/>
    <w:p w:rsidR="006A472E" w:rsidRDefault="006A472E"/>
    <w:p w:rsidR="006A472E" w:rsidRDefault="006A472E"/>
    <w:p w:rsidR="006A472E" w:rsidRDefault="006A472E"/>
    <w:p w:rsidR="006A472E" w:rsidRPr="006A472E" w:rsidRDefault="006A472E"/>
    <w:sectPr w:rsidR="006A472E" w:rsidRPr="006A472E" w:rsidSect="008654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CD" w:rsidRDefault="003355CD" w:rsidP="006A472E">
      <w:r>
        <w:separator/>
      </w:r>
    </w:p>
  </w:endnote>
  <w:endnote w:type="continuationSeparator" w:id="0">
    <w:p w:rsidR="003355CD" w:rsidRDefault="003355CD" w:rsidP="006A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CD" w:rsidRDefault="003355CD" w:rsidP="006A472E">
      <w:r>
        <w:separator/>
      </w:r>
    </w:p>
  </w:footnote>
  <w:footnote w:type="continuationSeparator" w:id="0">
    <w:p w:rsidR="003355CD" w:rsidRDefault="003355CD" w:rsidP="006A4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93"/>
    <w:rsid w:val="003355CD"/>
    <w:rsid w:val="004F143E"/>
    <w:rsid w:val="00572044"/>
    <w:rsid w:val="00622FD8"/>
    <w:rsid w:val="006A472E"/>
    <w:rsid w:val="00865409"/>
    <w:rsid w:val="00A66793"/>
    <w:rsid w:val="00FD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3A4B6B-F05B-4795-A1F3-0E27DE01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7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472E"/>
    <w:rPr>
      <w:sz w:val="18"/>
      <w:szCs w:val="18"/>
    </w:rPr>
  </w:style>
  <w:style w:type="paragraph" w:styleId="a5">
    <w:name w:val="footer"/>
    <w:basedOn w:val="a"/>
    <w:link w:val="a6"/>
    <w:uiPriority w:val="99"/>
    <w:unhideWhenUsed/>
    <w:rsid w:val="006A472E"/>
    <w:pPr>
      <w:tabs>
        <w:tab w:val="center" w:pos="4153"/>
        <w:tab w:val="right" w:pos="8306"/>
      </w:tabs>
      <w:snapToGrid w:val="0"/>
      <w:jc w:val="left"/>
    </w:pPr>
    <w:rPr>
      <w:sz w:val="18"/>
      <w:szCs w:val="18"/>
    </w:rPr>
  </w:style>
  <w:style w:type="character" w:customStyle="1" w:styleId="a6">
    <w:name w:val="页脚 字符"/>
    <w:basedOn w:val="a0"/>
    <w:link w:val="a5"/>
    <w:uiPriority w:val="99"/>
    <w:rsid w:val="006A472E"/>
    <w:rPr>
      <w:sz w:val="18"/>
      <w:szCs w:val="18"/>
    </w:rPr>
  </w:style>
  <w:style w:type="character" w:customStyle="1" w:styleId="apple-converted-space">
    <w:name w:val="apple-converted-space"/>
    <w:basedOn w:val="a0"/>
    <w:rsid w:val="006A4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wu qx</cp:lastModifiedBy>
  <cp:revision>2</cp:revision>
  <dcterms:created xsi:type="dcterms:W3CDTF">2020-05-18T07:49:00Z</dcterms:created>
  <dcterms:modified xsi:type="dcterms:W3CDTF">2020-05-18T07:49:00Z</dcterms:modified>
</cp:coreProperties>
</file>