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6D" w:rsidRDefault="00964A6D" w:rsidP="00964A6D">
      <w:pPr>
        <w:pStyle w:val="a4"/>
        <w:widowControl/>
        <w:spacing w:beforeAutospacing="0" w:afterAutospacing="0" w:line="600" w:lineRule="exact"/>
        <w:rPr>
          <w:rStyle w:val="a5"/>
          <w:rFonts w:eastAsia="黑体"/>
          <w:b w:val="0"/>
          <w:color w:val="333333"/>
          <w:sz w:val="32"/>
          <w:szCs w:val="32"/>
        </w:rPr>
      </w:pPr>
      <w:r>
        <w:rPr>
          <w:rStyle w:val="a5"/>
          <w:rFonts w:eastAsia="黑体"/>
          <w:color w:val="333333"/>
          <w:sz w:val="32"/>
          <w:szCs w:val="32"/>
          <w:lang/>
        </w:rPr>
        <w:t>附件</w:t>
      </w:r>
      <w:r>
        <w:rPr>
          <w:rStyle w:val="a5"/>
          <w:rFonts w:eastAsia="黑体"/>
          <w:color w:val="333333"/>
          <w:sz w:val="32"/>
          <w:szCs w:val="32"/>
          <w:lang/>
        </w:rPr>
        <w:t>1</w:t>
      </w:r>
    </w:p>
    <w:p w:rsidR="00964A6D" w:rsidRDefault="00964A6D" w:rsidP="00964A6D">
      <w:pPr>
        <w:pStyle w:val="a4"/>
        <w:widowControl/>
        <w:spacing w:beforeAutospacing="0" w:afterAutospacing="0" w:line="600" w:lineRule="exact"/>
        <w:jc w:val="center"/>
        <w:rPr>
          <w:rStyle w:val="a5"/>
          <w:rFonts w:eastAsia="黑体"/>
          <w:b w:val="0"/>
          <w:color w:val="333333"/>
          <w:sz w:val="28"/>
          <w:szCs w:val="28"/>
        </w:rPr>
      </w:pPr>
    </w:p>
    <w:p w:rsidR="00964A6D" w:rsidRDefault="00964A6D" w:rsidP="00964A6D">
      <w:pPr>
        <w:pStyle w:val="a4"/>
        <w:widowControl/>
        <w:spacing w:beforeAutospacing="0" w:afterAutospacing="0" w:line="600" w:lineRule="exact"/>
        <w:jc w:val="center"/>
        <w:rPr>
          <w:rStyle w:val="a5"/>
          <w:rFonts w:eastAsia="方正小标宋简体"/>
          <w:b w:val="0"/>
          <w:color w:val="333333"/>
          <w:sz w:val="44"/>
          <w:szCs w:val="44"/>
        </w:rPr>
      </w:pPr>
      <w:r>
        <w:rPr>
          <w:rStyle w:val="a5"/>
          <w:rFonts w:eastAsia="方正小标宋简体"/>
          <w:color w:val="333333"/>
          <w:sz w:val="44"/>
          <w:szCs w:val="44"/>
        </w:rPr>
        <w:t>上海市优化营商环境工作先进集体名单</w:t>
      </w:r>
    </w:p>
    <w:p w:rsidR="00964A6D" w:rsidRDefault="00964A6D" w:rsidP="00964A6D">
      <w:pPr>
        <w:pStyle w:val="a4"/>
        <w:widowControl/>
        <w:spacing w:beforeAutospacing="0" w:afterAutospacing="0" w:line="600" w:lineRule="exact"/>
        <w:jc w:val="center"/>
        <w:rPr>
          <w:rStyle w:val="a5"/>
          <w:rFonts w:eastAsia="黑体"/>
          <w:b w:val="0"/>
          <w:color w:val="333333"/>
          <w:sz w:val="28"/>
          <w:szCs w:val="28"/>
          <w:lang/>
        </w:rPr>
      </w:pPr>
      <w:r>
        <w:rPr>
          <w:rStyle w:val="a5"/>
          <w:rFonts w:eastAsia="方正小标宋简体"/>
          <w:color w:val="333333"/>
          <w:sz w:val="44"/>
          <w:szCs w:val="44"/>
        </w:rPr>
        <w:t>（</w:t>
      </w:r>
      <w:r>
        <w:rPr>
          <w:rStyle w:val="a5"/>
          <w:rFonts w:eastAsia="方正小标宋简体"/>
          <w:color w:val="333333"/>
          <w:sz w:val="44"/>
          <w:szCs w:val="44"/>
        </w:rPr>
        <w:t>50</w:t>
      </w:r>
      <w:r>
        <w:rPr>
          <w:rStyle w:val="a5"/>
          <w:rFonts w:eastAsia="方正小标宋简体"/>
          <w:color w:val="333333"/>
          <w:sz w:val="44"/>
          <w:szCs w:val="44"/>
          <w:lang/>
        </w:rPr>
        <w:t>个）</w:t>
      </w:r>
    </w:p>
    <w:p w:rsidR="00964A6D" w:rsidRDefault="00964A6D" w:rsidP="00964A6D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浦东新区人民政府办公室政府职能转变协调处（行政审批制度改革处）</w:t>
      </w:r>
    </w:p>
    <w:p w:rsidR="00964A6D" w:rsidRDefault="00964A6D" w:rsidP="00964A6D">
      <w:pPr>
        <w:spacing w:line="600" w:lineRule="exact"/>
        <w:jc w:val="left"/>
        <w:rPr>
          <w:rFonts w:eastAsia="仿宋_GB2312"/>
          <w:color w:val="4F81BD" w:themeColor="accent1"/>
          <w:sz w:val="32"/>
          <w:szCs w:val="32"/>
        </w:rPr>
      </w:pPr>
      <w:r>
        <w:rPr>
          <w:rFonts w:eastAsia="仿宋_GB2312"/>
          <w:sz w:val="32"/>
          <w:szCs w:val="32"/>
        </w:rPr>
        <w:t>国家税务总局上海市浦东新区保税区税务局第一税务所</w:t>
      </w:r>
      <w:r>
        <w:rPr>
          <w:rFonts w:eastAsia="仿宋_GB2312"/>
          <w:color w:val="4F81BD" w:themeColor="accent1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浦东新区市场监督管理局注册许可分局注册许可</w:t>
      </w:r>
      <w:proofErr w:type="gramStart"/>
      <w:r>
        <w:rPr>
          <w:rFonts w:eastAsia="仿宋_GB2312"/>
          <w:sz w:val="32"/>
          <w:szCs w:val="32"/>
        </w:rPr>
        <w:t>一</w:t>
      </w:r>
      <w:proofErr w:type="gramEnd"/>
      <w:r>
        <w:rPr>
          <w:rFonts w:eastAsia="仿宋_GB2312"/>
          <w:sz w:val="32"/>
          <w:szCs w:val="32"/>
        </w:rPr>
        <w:t>科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浦东新区企业和企业家联合会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黄浦区文化旅游市场管理所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静安区重大项目协调推进中心建设</w:t>
      </w:r>
      <w:proofErr w:type="gramStart"/>
      <w:r>
        <w:rPr>
          <w:rFonts w:eastAsia="仿宋_GB2312"/>
          <w:sz w:val="32"/>
          <w:szCs w:val="32"/>
        </w:rPr>
        <w:t>推进科</w:t>
      </w:r>
      <w:proofErr w:type="gramEnd"/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静安区石门二路街道经济发展服务中心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徐汇区徐家汇街道营商环境办公室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徐汇区人民法院商事审判庭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上海衡复经济发展有限公司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长宁区发展和改革委员会营商环境建设科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长宁区市场监督管理局注册许可科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普陀区发展和改革委员会综合改革科（节能管理科）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普陀区投资促进办公室地区指导科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普陀区政务服务中心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普小二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帮办服务队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普陀区人民法院审判监督庭（审判管理办公室、研究室）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虹口区发展和改革委员会产业发展科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虹口区科委企业服务科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杨浦区科学技术委员会信息化推进科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杨浦区就业促进中心（杨浦公共人事服务中心）江浦分中心宝山区发展和改革委员会产业发展科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宝山区建设和管理委员会行政</w:t>
      </w:r>
      <w:proofErr w:type="gramStart"/>
      <w:r>
        <w:rPr>
          <w:rFonts w:eastAsia="仿宋_GB2312"/>
          <w:sz w:val="32"/>
          <w:szCs w:val="32"/>
        </w:rPr>
        <w:t>许可科</w:t>
      </w:r>
      <w:proofErr w:type="gramEnd"/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闵行区司法局律师公证司法鉴定工作科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闵行区市场监督管理局注册许可科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嘉定区建筑业事务受理中心优化营商环境科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金山区发展和改革委员会产业发展科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上海碳谷绿湾产业发展有限公司招商部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松江区新桥镇工业园区管理委员会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上海硕亭经济发展有限公司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国网上海市</w:t>
      </w:r>
      <w:proofErr w:type="gramEnd"/>
      <w:r>
        <w:rPr>
          <w:rFonts w:eastAsia="仿宋_GB2312"/>
          <w:sz w:val="32"/>
          <w:szCs w:val="32"/>
        </w:rPr>
        <w:t>电力公司青浦供电公司市场营销部（农电工作部、客户服务中心）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国家税务总局上海市奉贤区税务局第一税务所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上海市工业综合开发区有限公司综合管理部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崇明区</w:t>
      </w:r>
      <w:proofErr w:type="gramEnd"/>
      <w:r>
        <w:rPr>
          <w:rFonts w:eastAsia="仿宋_GB2312"/>
          <w:sz w:val="32"/>
          <w:szCs w:val="32"/>
        </w:rPr>
        <w:t>发展和改革委员会行政</w:t>
      </w:r>
      <w:proofErr w:type="gramStart"/>
      <w:r>
        <w:rPr>
          <w:rFonts w:eastAsia="仿宋_GB2312"/>
          <w:sz w:val="32"/>
          <w:szCs w:val="32"/>
        </w:rPr>
        <w:t>许可科</w:t>
      </w:r>
      <w:proofErr w:type="gramEnd"/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上海市人民政府办公厅政务服务处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上海市营商环境对</w:t>
      </w:r>
      <w:proofErr w:type="gramStart"/>
      <w:r>
        <w:rPr>
          <w:rFonts w:eastAsia="仿宋_GB2312"/>
          <w:sz w:val="32"/>
          <w:szCs w:val="32"/>
        </w:rPr>
        <w:t>标改革</w:t>
      </w:r>
      <w:proofErr w:type="gramEnd"/>
      <w:r>
        <w:rPr>
          <w:rFonts w:eastAsia="仿宋_GB2312"/>
          <w:sz w:val="32"/>
          <w:szCs w:val="32"/>
        </w:rPr>
        <w:t>专班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上海市发展和改革委员会能源处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上海市商务委员会自由贸易发展处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上海市司法局行政执法协调监督处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上海市规划和自然资源局建筑工程管理处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上海市住房和城乡建设管理委员会行政服务中心（上海市工程建设项目审批审查中心）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国家税务总局上海市税务局纳税服务处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国家税务总局上海市税务局第四税务分局知识库管理科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上海市市场监督管理局法规处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上海市促进中小企业发展服务中心（企业服务云）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上海虹桥国际中央商务区企业服务中心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上海临港经济发展（集团）有限公司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上海市发展改革研究院改革创新研究所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上海营商环境研究中心</w:t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上海市律师协会</w:t>
      </w:r>
      <w:r>
        <w:rPr>
          <w:rFonts w:eastAsia="仿宋_GB2312"/>
          <w:sz w:val="32"/>
          <w:szCs w:val="32"/>
        </w:rPr>
        <w:tab/>
      </w:r>
    </w:p>
    <w:p w:rsidR="00964A6D" w:rsidRDefault="00964A6D" w:rsidP="00964A6D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上海市外商投资协会权益保护部</w:t>
      </w:r>
    </w:p>
    <w:p w:rsidR="00D940A9" w:rsidRPr="00964A6D" w:rsidRDefault="00D940A9" w:rsidP="004B6173">
      <w:pPr>
        <w:spacing w:before="312" w:after="312"/>
        <w:ind w:firstLine="480"/>
      </w:pPr>
    </w:p>
    <w:sectPr w:rsidR="00D940A9" w:rsidRPr="00964A6D" w:rsidSect="00D9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A6D"/>
    <w:rsid w:val="000020BD"/>
    <w:rsid w:val="00007DCA"/>
    <w:rsid w:val="00040AAA"/>
    <w:rsid w:val="00085C16"/>
    <w:rsid w:val="000C1E14"/>
    <w:rsid w:val="000D1A3E"/>
    <w:rsid w:val="000F1621"/>
    <w:rsid w:val="00101EDA"/>
    <w:rsid w:val="00146405"/>
    <w:rsid w:val="001A14D9"/>
    <w:rsid w:val="001B472E"/>
    <w:rsid w:val="001F202F"/>
    <w:rsid w:val="00281D44"/>
    <w:rsid w:val="002A16F2"/>
    <w:rsid w:val="002B35EB"/>
    <w:rsid w:val="00303738"/>
    <w:rsid w:val="00310EB2"/>
    <w:rsid w:val="00315A7D"/>
    <w:rsid w:val="00355EBD"/>
    <w:rsid w:val="003810B6"/>
    <w:rsid w:val="003C3ACE"/>
    <w:rsid w:val="003C466C"/>
    <w:rsid w:val="00400C9E"/>
    <w:rsid w:val="004134AB"/>
    <w:rsid w:val="00423694"/>
    <w:rsid w:val="00477660"/>
    <w:rsid w:val="004B6173"/>
    <w:rsid w:val="004F1BA6"/>
    <w:rsid w:val="005868EA"/>
    <w:rsid w:val="00590A1F"/>
    <w:rsid w:val="005D7E3F"/>
    <w:rsid w:val="005F089C"/>
    <w:rsid w:val="005F2E71"/>
    <w:rsid w:val="00627765"/>
    <w:rsid w:val="006537F8"/>
    <w:rsid w:val="00656074"/>
    <w:rsid w:val="006E2B7F"/>
    <w:rsid w:val="00722908"/>
    <w:rsid w:val="00732A35"/>
    <w:rsid w:val="00781683"/>
    <w:rsid w:val="007B428D"/>
    <w:rsid w:val="007D7E5C"/>
    <w:rsid w:val="00846E7F"/>
    <w:rsid w:val="00870B0F"/>
    <w:rsid w:val="008D1A44"/>
    <w:rsid w:val="00953B03"/>
    <w:rsid w:val="00964A6D"/>
    <w:rsid w:val="009C731B"/>
    <w:rsid w:val="00A7132A"/>
    <w:rsid w:val="00AF7E3E"/>
    <w:rsid w:val="00B734F9"/>
    <w:rsid w:val="00B831EA"/>
    <w:rsid w:val="00C94B77"/>
    <w:rsid w:val="00D147BC"/>
    <w:rsid w:val="00D41E7D"/>
    <w:rsid w:val="00D54FD6"/>
    <w:rsid w:val="00D940A9"/>
    <w:rsid w:val="00DB5B68"/>
    <w:rsid w:val="00E05168"/>
    <w:rsid w:val="00E44F04"/>
    <w:rsid w:val="00E92CE6"/>
    <w:rsid w:val="00EB2366"/>
    <w:rsid w:val="00F26316"/>
    <w:rsid w:val="00F93C14"/>
    <w:rsid w:val="00FE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6D"/>
    <w:pPr>
      <w:widowControl w:val="0"/>
      <w:spacing w:beforeLines="0" w:afterLines="0"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4B6173"/>
    <w:pPr>
      <w:suppressAutoHyphens/>
      <w:spacing w:line="540" w:lineRule="exact"/>
      <w:jc w:val="center"/>
      <w:outlineLvl w:val="0"/>
    </w:pPr>
    <w:rPr>
      <w:rFonts w:ascii="方正小标宋简体" w:eastAsia="方正小标宋简体" w:hAnsiTheme="minorEastAsia" w:cstheme="minorBidi"/>
      <w:bCs/>
      <w:snapToGrid w:val="0"/>
      <w:kern w:val="0"/>
      <w:sz w:val="36"/>
      <w:szCs w:val="3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B6173"/>
    <w:rPr>
      <w:rFonts w:ascii="方正小标宋简体" w:eastAsia="方正小标宋简体" w:hAnsiTheme="minorEastAsia"/>
      <w:bCs/>
      <w:snapToGrid w:val="0"/>
      <w:kern w:val="0"/>
      <w:sz w:val="36"/>
      <w:szCs w:val="36"/>
    </w:rPr>
  </w:style>
  <w:style w:type="paragraph" w:styleId="a3">
    <w:name w:val="footer"/>
    <w:basedOn w:val="a"/>
    <w:link w:val="Char"/>
    <w:uiPriority w:val="99"/>
    <w:unhideWhenUsed/>
    <w:qFormat/>
    <w:rsid w:val="004B6173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6173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964A6D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0"/>
    <w:uiPriority w:val="22"/>
    <w:qFormat/>
    <w:rsid w:val="00964A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2023-01-17T01:38:00Z</dcterms:created>
  <dcterms:modified xsi:type="dcterms:W3CDTF">2023-01-17T01:39:00Z</dcterms:modified>
</cp:coreProperties>
</file>