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9A" w:rsidRDefault="00866D9A" w:rsidP="00866D9A">
      <w:pPr>
        <w:pStyle w:val="a4"/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Spec="center" w:tblpY="299"/>
        <w:tblOverlap w:val="never"/>
        <w:tblW w:w="8594" w:type="dxa"/>
        <w:jc w:val="center"/>
        <w:tblLayout w:type="fixed"/>
        <w:tblLook w:val="04A0"/>
      </w:tblPr>
      <w:tblGrid>
        <w:gridCol w:w="904"/>
        <w:gridCol w:w="1305"/>
        <w:gridCol w:w="6385"/>
      </w:tblGrid>
      <w:tr w:rsidR="00866D9A" w:rsidTr="001E21FD">
        <w:trPr>
          <w:trHeight w:val="1134"/>
          <w:jc w:val="center"/>
        </w:trPr>
        <w:tc>
          <w:tcPr>
            <w:tcW w:w="8594" w:type="dxa"/>
            <w:gridSpan w:val="3"/>
            <w:shd w:val="clear" w:color="auto" w:fill="auto"/>
            <w:vAlign w:val="center"/>
          </w:tcPr>
          <w:p w:rsidR="00866D9A" w:rsidRDefault="00866D9A" w:rsidP="00824C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上海市城市数字化转型工作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  <w:lang/>
              </w:rPr>
              <w:t>先进个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  <w:lang/>
              </w:rPr>
              <w:t>人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拟表彰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  <w:lang/>
              </w:rPr>
              <w:t>名单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汪友华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浦东新区科技和经济委员会产业协同创新处一级主任科员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张伟男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上海张江（集团）有限公司办公室副主任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坚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国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上海金桥（集团）有限公司开发事业二部总经理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王嘉乐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上海外高桥集团股份有限公司行政办公室副主任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薛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凤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浦东新区行政服务中心副主任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邬树纯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黄浦区科学技术委员会党组书记、主任，区信息委主任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彬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黄浦区香山中医医院信息科科长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孔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静安区卫生信息中心副主任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王新南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上海信投建设有限公司总经理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谢志彬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静安区城市运行综合管理中心主任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胡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喆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徐汇区科学技术委员会两化融合发展科科长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范婧艳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信息技术有限公司党支部书记、首席发展官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  欣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携程旅游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网络技术(上海)有限公司副总裁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刘欣欣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盟广信息技术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有限公司董事长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查佳凌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上海市同仁医院信息科科长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李薇娜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长宁区城市运行管理中心党组书记、区总值班室主任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  晶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波克科技股份有限公司首席技术官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徐  兵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普陀区消防救援支队防火监督二科科长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lastRenderedPageBreak/>
              <w:t>19.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管瑞峰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上海致景信息科技有限公司副总裁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朱亦希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虹口区城市运行综合管理中心（数据管理中心）副主任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肖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菁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杨浦区科学技术委员会主任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程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茜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上海市同济数字城市研究院研究员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朱  萍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上海杨浦科技创新（集团）有限公司企业服务中心副总经理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马剑鹏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复旦大学复杂体系多尺度研究院院长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范海洲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上海华模科技有限公司研发部软件室软件工程师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  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闵行区科学技术委员会信息化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推进科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乔长虹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华东理工大学附属闵行科技高级中学党支部书记、校长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周朝恩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上海艾麒信息科技股份有限公司董事长、总经理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杨昌伟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嘉定区交通委员会港航管理科科长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  晶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嘉定区卫生事务管理中心副主任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强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嘉定区城市运行管理中心指挥中心主任、技术保障科科长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姜  伟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宝山区信息化委员会规划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推进科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副科长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姜  渭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宝山区行政服务中心办公室主任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雷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上海雷昶科技有限公司董事长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王重阳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上海中科教育装备集团有限公司技术总监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谢海琴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海尔数字科技（上海）有限公司总经理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戴  铮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上海航天精密机械研究所副所长、总工程师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蔡培元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松江区行政服务中心信息保障科科长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金山区城市运行管理中心党组书记、主任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  俊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金山区科学技术委员会人工智能科科长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lastRenderedPageBreak/>
              <w:t>41.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沈卫平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上海湾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区科创发展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(集团)有限公司总经理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杨忆来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中国移动通信集团上海有限公司青浦分公司总经理助理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刘永军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绿椰农业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种植专业合作社理事长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蒋佩辰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青浦区行政服务中心数据管理科副科长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陈忠明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昆易电子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科技(上海)有限公司总经理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朱振华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上海城市电力发展有限公司总经理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季贤忠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上海瀛迪数码科技有限公司总经理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施  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科学技术委员会信息化综合科科长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印卫海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城桥镇城市运行管理中心主任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  亮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临港新片区管理委员会智慧城市研究员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  涛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中共上海市委办公厅技术管理处三级主任科员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梁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中共上海市委机要局副局长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朱文轩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中共上海市委组织部组织一处四级调研员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张鸿志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中共上海市委组织部公务员一处一级主任科员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陈嘉裕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中共上海市委宣传部文化改革发展办公室三级主任科员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黄丽娜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中共上海市委网络安全和信息化委员会办公室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网络安全处二级主任科员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潘之晨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中共上海市委、市政府信访办公室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上海市12345市民服务热线管理办公室四级调研员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马佳峥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中共上海市委党校数字政府建设研究中心教研部副主任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李名敏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上海申通地铁集团有限公司运行维护部经理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齐元佩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上海市大数据中心信息化服务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分中心工程师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陈正伟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云赛智联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股份有限公司首席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架构师</w:t>
            </w:r>
            <w:proofErr w:type="gramEnd"/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金  阳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上海万达信息系统有限公司政务交付群总经理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胡晓捷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上海市公安局数据处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管控治理科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副科长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丁  贤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上海市人大常委会法工委立法二处副处长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郭王恺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上海市政协经济和金融委员会办公室一级主任科员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杨  栋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上海市发展改革委员会高技术产业处一级主任科员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斌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上海市经济信息中心信用信息资源部副主任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陈斐斐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上海市经济和信息化委员会信息化推进处副处长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徐士良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上海市商务委员会通关协调处处长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王晓艺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上海市外国投资促进中心信息部副部长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管海兵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上海交通大学网络信息中心主任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熊秋菊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长宁区教育局教育工作党委副书记、教育局局长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  谷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上海市学生事务中心信息资源部部长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陆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斐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上海集成电路技术与产业促进中心项目管理部部长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75.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赵  越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上海市公安局科技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处科技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管理科副科长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方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晟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上海市财政局企业处一级主任科员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77.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姜宝华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上海市人力资源和社会保障局信息化管理处副处长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于海龙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上海市城乡建设和交通发展研究院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br/>
              <w:t>上海城市发展信息中心副主任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田海洋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上海城投公路投资（集团）有限公司第二事业部总工程师、（上海市交通委员会科技信息处挂职干部）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顾  方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上海市农业农村委员会市场与信息化处一级主任科员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谭珊珊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上海市历史博物馆（上海革命历史博物馆）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图文信息中心主任</w:t>
            </w:r>
          </w:p>
        </w:tc>
      </w:tr>
      <w:tr w:rsidR="00866D9A" w:rsidTr="00866D9A">
        <w:trPr>
          <w:trHeight w:val="572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赵  艳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上海交通大学医学院附属瑞金医院信息中心主任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周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娟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上海市卫生健康委员会信息化管理处一级主任科员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唐怡雯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上海市卫生健康委员会办公室三级主任科员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lastRenderedPageBreak/>
              <w:t>85.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孟  亚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徐汇区卫生事业管理发展中心副主任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宋贤文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上海市市场监督管理局办公室四级主任科员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王明慧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上海市地方金融监管局监管三处三级主任科员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刘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翀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华建数创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（上海）科技有限公司总经理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马恺明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上海市体育宣传教育中心副主任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孙杭麟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上海市统计和大数据研究院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br/>
              <w:t>（上海市统计数据管理中心）副院长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张菁蕾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上海市水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局</w:t>
            </w:r>
            <w:r>
              <w:rPr>
                <w:rFonts w:ascii="仿宋_GB2312" w:eastAsia="仿宋_GB2312" w:hAnsi="仿宋" w:hint="eastAsia"/>
                <w:sz w:val="24"/>
              </w:rPr>
              <w:t>科技发展处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四级调研员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栗小东</w:t>
            </w:r>
            <w:proofErr w:type="gramEnd"/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上海市生态环境局办公室二级主任科员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谈文琦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绿化市容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局科技信息处副处长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何  静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上海市检察院案件管理办公室副主任、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br/>
              <w:t>上海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检察大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数据中心副主任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陆  诚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上海市高级人民法院信息管理处副处长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96.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龚露露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上海推进科技创新中心建设办公室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经济发展处一级主任科员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魏  征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工业和信息化部上海互联网交换中心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br/>
              <w:t>中级工程师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魏雅丽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人民银行上海总部金融服务一部货币金银处副处长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何炜丽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中国银行保险监督管理委员会上海监管局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信息科技处副处长</w:t>
            </w:r>
          </w:p>
        </w:tc>
      </w:tr>
      <w:tr w:rsidR="00866D9A" w:rsidTr="00866D9A">
        <w:trPr>
          <w:trHeight w:val="567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66D9A" w:rsidRDefault="00866D9A" w:rsidP="00866D9A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100.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李云峰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中国证券监督管理委员会上海监管局</w:t>
            </w:r>
          </w:p>
          <w:p w:rsidR="00866D9A" w:rsidRDefault="00866D9A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综合业务监管处四级调研员</w:t>
            </w:r>
          </w:p>
        </w:tc>
      </w:tr>
    </w:tbl>
    <w:p w:rsidR="00866D9A" w:rsidRDefault="00866D9A" w:rsidP="00866D9A">
      <w:pPr>
        <w:rPr>
          <w:rFonts w:ascii="黑体" w:eastAsia="黑体" w:hAnsi="黑体" w:cs="黑体"/>
          <w:sz w:val="32"/>
          <w:szCs w:val="32"/>
        </w:rPr>
      </w:pPr>
    </w:p>
    <w:p w:rsidR="00866D9A" w:rsidRDefault="00866D9A" w:rsidP="00866D9A"/>
    <w:p w:rsidR="008A0D54" w:rsidRPr="00866D9A" w:rsidRDefault="008A0D54"/>
    <w:sectPr w:rsidR="008A0D54" w:rsidRPr="00866D9A" w:rsidSect="00360648">
      <w:footerReference w:type="even" r:id="rId4"/>
      <w:footerReference w:type="default" r:id="rId5"/>
      <w:pgSz w:w="11906" w:h="16838"/>
      <w:pgMar w:top="2098" w:right="1531" w:bottom="1984" w:left="1531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06" w:rsidRDefault="001E21FD">
    <w:pPr>
      <w:pStyle w:val="a5"/>
      <w:rPr>
        <w:rFonts w:asciiTheme="minorEastAsia" w:hAnsiTheme="minorEastAsia"/>
        <w:sz w:val="32"/>
        <w:szCs w:val="32"/>
      </w:rPr>
    </w:pPr>
    <w:r w:rsidRPr="00360648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5937346"/>
                </w:sdtPr>
                <w:sdtEndPr>
                  <w:rPr>
                    <w:rFonts w:asciiTheme="minorEastAsia" w:hAnsiTheme="minorEastAsia"/>
                    <w:sz w:val="32"/>
                    <w:szCs w:val="32"/>
                  </w:rPr>
                </w:sdtEndPr>
                <w:sdtContent>
                  <w:p w:rsidR="009D0906" w:rsidRDefault="001E21FD">
                    <w:pPr>
                      <w:pStyle w:val="a5"/>
                      <w:rPr>
                        <w:rFonts w:ascii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separate"/>
                    </w:r>
                    <w:r w:rsidRPr="00BD667D">
                      <w:rPr>
                        <w:rFonts w:asciiTheme="minorEastAsia" w:hAnsiTheme="minorEastAsia"/>
                        <w:noProof/>
                        <w:sz w:val="32"/>
                        <w:szCs w:val="32"/>
                        <w:lang w:val="zh-CN"/>
                      </w:rPr>
                      <w:t>10</w: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  <w:p w:rsidR="009D0906" w:rsidRDefault="001E21FD">
                <w:pPr>
                  <w:pStyle w:val="a0"/>
                </w:pPr>
              </w:p>
            </w:txbxContent>
          </v:textbox>
          <w10:wrap anchorx="margin"/>
        </v:shape>
      </w:pict>
    </w:r>
  </w:p>
  <w:p w:rsidR="009D0906" w:rsidRDefault="001E21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06" w:rsidRDefault="001E21FD">
    <w:pPr>
      <w:pStyle w:val="a5"/>
      <w:jc w:val="right"/>
      <w:rPr>
        <w:rFonts w:asciiTheme="minorEastAsia" w:hAnsiTheme="minorEastAsia"/>
        <w:sz w:val="28"/>
        <w:szCs w:val="28"/>
      </w:rPr>
    </w:pPr>
    <w:r w:rsidRPr="0036064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5937343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 w:rsidR="009D0906" w:rsidRDefault="001E21FD">
                    <w:pPr>
                      <w:pStyle w:val="a5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Pr="001E21FD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9D0906" w:rsidRDefault="001E21FD">
                <w:pPr>
                  <w:pStyle w:val="a0"/>
                </w:pPr>
              </w:p>
            </w:txbxContent>
          </v:textbox>
          <w10:wrap anchorx="margin"/>
        </v:shape>
      </w:pict>
    </w:r>
  </w:p>
  <w:p w:rsidR="009D0906" w:rsidRDefault="001E21FD">
    <w:pPr>
      <w:pStyle w:val="a5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66D9A"/>
    <w:rsid w:val="001E21FD"/>
    <w:rsid w:val="00866D9A"/>
    <w:rsid w:val="008A0D54"/>
    <w:rsid w:val="009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6D9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nhideWhenUsed/>
    <w:qFormat/>
    <w:rsid w:val="00866D9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4">
    <w:name w:val="Body Text"/>
    <w:basedOn w:val="a"/>
    <w:next w:val="a"/>
    <w:link w:val="Char"/>
    <w:uiPriority w:val="99"/>
    <w:unhideWhenUsed/>
    <w:qFormat/>
    <w:rsid w:val="00866D9A"/>
    <w:pPr>
      <w:spacing w:after="140" w:line="273" w:lineRule="auto"/>
    </w:pPr>
  </w:style>
  <w:style w:type="character" w:customStyle="1" w:styleId="Char">
    <w:name w:val="正文文本 Char"/>
    <w:basedOn w:val="a1"/>
    <w:link w:val="a4"/>
    <w:uiPriority w:val="99"/>
    <w:rsid w:val="00866D9A"/>
  </w:style>
  <w:style w:type="paragraph" w:styleId="a5">
    <w:name w:val="footer"/>
    <w:basedOn w:val="a"/>
    <w:link w:val="Char0"/>
    <w:uiPriority w:val="99"/>
    <w:unhideWhenUsed/>
    <w:qFormat/>
    <w:rsid w:val="0086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66D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D9A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866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2023-07-17T02:59:00Z</dcterms:created>
  <dcterms:modified xsi:type="dcterms:W3CDTF">2023-07-17T03:07:00Z</dcterms:modified>
</cp:coreProperties>
</file>