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03" w:rsidRPr="00607094" w:rsidRDefault="007D6503" w:rsidP="007D6503">
      <w:pPr>
        <w:widowControl/>
        <w:shd w:val="clear" w:color="auto" w:fill="FFFFFF"/>
      </w:pPr>
      <w:r>
        <w:rPr>
          <w:rFonts w:ascii="微软雅黑" w:eastAsia="微软雅黑" w:hAnsi="微软雅黑" w:cs="微软雅黑" w:hint="eastAsia"/>
          <w:kern w:val="0"/>
          <w:sz w:val="24"/>
          <w:szCs w:val="24"/>
          <w:shd w:val="clear" w:color="auto" w:fill="FFFFFF"/>
        </w:rPr>
        <w:t>附件2</w:t>
      </w:r>
    </w:p>
    <w:p w:rsidR="007D6503" w:rsidRDefault="007D6503" w:rsidP="007D6503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24"/>
        </w:rPr>
      </w:pPr>
      <w:r>
        <w:rPr>
          <w:rFonts w:asciiTheme="majorEastAsia" w:eastAsiaTheme="majorEastAsia" w:hAnsiTheme="majorEastAsia" w:hint="eastAsia"/>
          <w:b/>
          <w:sz w:val="36"/>
          <w:szCs w:val="24"/>
        </w:rPr>
        <w:t>建设交通类城市管理高评委专业划分</w:t>
      </w:r>
    </w:p>
    <w:p w:rsidR="007D6503" w:rsidRDefault="007D6503" w:rsidP="007D6503">
      <w:pPr>
        <w:spacing w:line="360" w:lineRule="auto"/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tbl>
      <w:tblPr>
        <w:tblW w:w="9781" w:type="dxa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2410"/>
        <w:gridCol w:w="6520"/>
      </w:tblGrid>
      <w:tr w:rsidR="007D6503" w:rsidTr="0002443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学科组名称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评审范围</w:t>
            </w:r>
          </w:p>
        </w:tc>
      </w:tr>
      <w:tr w:rsidR="007D6503" w:rsidTr="0002443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交通工程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事交通运输规划、建设、营运、车辆应用、机电、智能交通、交通节能减排、航空机械维修、快递工程技术（快递网络工程、快递设备工程、快递信息工程）；船舶设计审图、建造维修、检验检测，轮机及辅助设备使用维修、防污染设备、锅炉及压力容器、特种机械，电力及自动化系统（设备）、通信与导航系统；道路（城市道路、公路，含桥梁、隧道及附属设施）养护及管理，道路养护机械设备、养护材料、绿化及机电等相关附属设施运行与维护的本市在职工程技术人员</w:t>
            </w:r>
          </w:p>
        </w:tc>
      </w:tr>
      <w:tr w:rsidR="007D6503" w:rsidTr="0002443E">
        <w:trPr>
          <w:trHeight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港航工程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从事港口和航运机电设备、自动化和智能化技术、装卸工艺设计、港口航运规划、港口航道建设施工、港航监督的本市在职工程技术人员</w:t>
            </w:r>
          </w:p>
        </w:tc>
      </w:tr>
      <w:tr w:rsidR="007D6503" w:rsidTr="0002443E">
        <w:trPr>
          <w:trHeight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轨道（铁路）工程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从事轨道（含市域铁路、磁悬浮等）交通管理、运营（安全）、车辆、通信、信号、供电、车站设施设备运维等的本市在职工程技术人员</w:t>
            </w:r>
          </w:p>
        </w:tc>
      </w:tr>
      <w:tr w:rsidR="007D6503" w:rsidTr="0002443E">
        <w:trPr>
          <w:trHeight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环境保护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从事环境保护的科学研究、监测、监督管理的本市在职工程技术人员</w:t>
            </w:r>
          </w:p>
        </w:tc>
      </w:tr>
      <w:tr w:rsidR="007D6503" w:rsidTr="0002443E">
        <w:trPr>
          <w:trHeight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绿化林业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从事园林景观及造林规划设计、绿化林业研究、绿化林业建设与养护、植物保护、林业病虫检疫与防治、绿化林业生态保护、花卉苗木和果树技术推广、野生动物繁育与保护的本市在职工程技术人员</w:t>
            </w:r>
          </w:p>
        </w:tc>
      </w:tr>
      <w:tr w:rsidR="007D6503" w:rsidTr="0002443E">
        <w:trPr>
          <w:trHeight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燃气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从事人工煤气、液化石油气、天然气的生产、管道工程、输配、供应、应用的本市在职工程技术人员</w:t>
            </w:r>
          </w:p>
        </w:tc>
      </w:tr>
      <w:tr w:rsidR="007D6503" w:rsidTr="0002443E">
        <w:trPr>
          <w:trHeight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市容环卫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从事市容环境监测、废弃物处置、环卫设备设计与制造、市容景观设计、环境保洁的本市在职工程技术人员</w:t>
            </w:r>
          </w:p>
        </w:tc>
      </w:tr>
      <w:tr w:rsidR="007D6503" w:rsidTr="0002443E">
        <w:trPr>
          <w:trHeight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信息技术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503" w:rsidRDefault="007D6503" w:rsidP="000244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从事城乡建设、交通、城市管理、国际航运及物流信息技术研究、应用开发和运行维护的本市在职工程技术人员</w:t>
            </w:r>
          </w:p>
        </w:tc>
      </w:tr>
    </w:tbl>
    <w:p w:rsidR="007D6503" w:rsidRDefault="007D6503" w:rsidP="007D6503">
      <w:pPr>
        <w:widowControl/>
        <w:jc w:val="left"/>
      </w:pPr>
    </w:p>
    <w:p w:rsidR="008F6D22" w:rsidRPr="007D6503" w:rsidRDefault="008F6D22"/>
    <w:sectPr w:rsidR="008F6D22" w:rsidRPr="007D6503" w:rsidSect="008F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A65" w:rsidRDefault="006F6A65" w:rsidP="007D6503">
      <w:r>
        <w:separator/>
      </w:r>
    </w:p>
  </w:endnote>
  <w:endnote w:type="continuationSeparator" w:id="0">
    <w:p w:rsidR="006F6A65" w:rsidRDefault="006F6A65" w:rsidP="007D6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A65" w:rsidRDefault="006F6A65" w:rsidP="007D6503">
      <w:r>
        <w:separator/>
      </w:r>
    </w:p>
  </w:footnote>
  <w:footnote w:type="continuationSeparator" w:id="0">
    <w:p w:rsidR="006F6A65" w:rsidRDefault="006F6A65" w:rsidP="007D6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503"/>
    <w:rsid w:val="000F2498"/>
    <w:rsid w:val="00111470"/>
    <w:rsid w:val="002E525B"/>
    <w:rsid w:val="00301579"/>
    <w:rsid w:val="003D7939"/>
    <w:rsid w:val="004B278F"/>
    <w:rsid w:val="00520035"/>
    <w:rsid w:val="006F6A65"/>
    <w:rsid w:val="007463A5"/>
    <w:rsid w:val="007D6503"/>
    <w:rsid w:val="008F6D22"/>
    <w:rsid w:val="00BF5ED6"/>
    <w:rsid w:val="00C75E08"/>
    <w:rsid w:val="00D03401"/>
    <w:rsid w:val="00EE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03"/>
    <w:pPr>
      <w:widowControl w:val="0"/>
      <w:ind w:firstLine="0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3D7939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7939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7939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3D7939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7939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7939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7939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7939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7939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D793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D793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D793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D793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3D793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3D793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3D793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3D793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D793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7939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D7939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3D793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3D7939"/>
    <w:pPr>
      <w:widowControl/>
      <w:spacing w:before="200" w:after="900"/>
      <w:jc w:val="right"/>
    </w:pPr>
    <w:rPr>
      <w:i/>
      <w:iCs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3D7939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3D7939"/>
    <w:rPr>
      <w:b/>
      <w:bCs/>
      <w:spacing w:val="0"/>
    </w:rPr>
  </w:style>
  <w:style w:type="character" w:styleId="a7">
    <w:name w:val="Emphasis"/>
    <w:uiPriority w:val="20"/>
    <w:qFormat/>
    <w:rsid w:val="003D7939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3D7939"/>
    <w:pPr>
      <w:widowControl/>
      <w:jc w:val="left"/>
    </w:pPr>
    <w:rPr>
      <w:kern w:val="0"/>
      <w:sz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3D7939"/>
  </w:style>
  <w:style w:type="paragraph" w:styleId="a9">
    <w:name w:val="List Paragraph"/>
    <w:basedOn w:val="a"/>
    <w:uiPriority w:val="34"/>
    <w:qFormat/>
    <w:rsid w:val="003D7939"/>
    <w:pPr>
      <w:widowControl/>
      <w:ind w:left="720" w:firstLine="36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3D7939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3D793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3D7939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3D793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3D7939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3D7939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3D7939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3D7939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3D793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3D7939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7D650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semiHidden/>
    <w:rsid w:val="007D6503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7D6503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semiHidden/>
    <w:rsid w:val="007D65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cszjc104191</dc:creator>
  <cp:keywords/>
  <dc:description/>
  <cp:lastModifiedBy>cszjc104191</cp:lastModifiedBy>
  <cp:revision>2</cp:revision>
  <dcterms:created xsi:type="dcterms:W3CDTF">2023-06-02T09:02:00Z</dcterms:created>
  <dcterms:modified xsi:type="dcterms:W3CDTF">2023-06-02T09:02:00Z</dcterms:modified>
</cp:coreProperties>
</file>