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EB260">
      <w:pPr>
        <w:spacing w:line="360" w:lineRule="exact"/>
        <w:rPr>
          <w:rFonts w:hint="eastAsia" w:ascii="黑体" w:hAnsi="黑体" w:eastAsia="黑体" w:cs="黑体"/>
          <w:sz w:val="30"/>
          <w:szCs w:val="30"/>
        </w:rPr>
      </w:pPr>
    </w:p>
    <w:p w14:paraId="60E63762">
      <w:pPr>
        <w:spacing w:line="36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kern w:val="0"/>
          <w:sz w:val="30"/>
          <w:szCs w:val="30"/>
        </w:rPr>
        <w:t>1</w:t>
      </w:r>
      <w:r>
        <w:rPr>
          <w:rFonts w:hint="eastAsia" w:ascii="仿宋_GB2312" w:eastAsia="仿宋_GB2312"/>
          <w:spacing w:val="-20"/>
          <w:sz w:val="3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-374650</wp:posOffset>
                </wp:positionV>
                <wp:extent cx="2466975" cy="4953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D4439E">
                            <w:pP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  <w:t>受理号</w:t>
                            </w:r>
                            <w:r>
                              <w:rPr>
                                <w:rFonts w:ascii="黑体" w:eastAsia="黑体"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65pt;margin-top:-29.5pt;height:39pt;width:194.25pt;z-index:251659264;mso-width-relative:page;mso-height-relative:page;" fillcolor="#FFFFFF" filled="t" stroked="f" coordsize="21600,21600" o:gfxdata="UEsDBAoAAAAAAIdO4kAAAAAAAAAAAAAAAAAEAAAAZHJzL1BLAwQUAAAACACHTuJAMdngQ9cAAAAK&#10;AQAADwAAAGRycy9kb3ducmV2LnhtbE2PwU6DQBCG7ya+w2ZMvJh2wQoVZGmiSY3X1j7AAFMgsrOE&#10;3Zb27Tue9DgzX/75v2JzsYM60+R7xwbiZQSKuHZNz62Bw/d28QrKB+QGB8dk4EoeNuX9XYF542be&#10;0XkfWiUh7HM00IUw5lr7uiOLfulGYrkd3WQxyDi1uplwlnA76OcoSrXFnuVDhyN9dFT/7E/WwPFr&#10;fkqyufoMh/XuJX3Hfl25qzGPD3H0BirQJfzB8FtfqkMpnSp34sarwUCSrlaCGlgkmUgJkSWxyFSC&#10;ykKXhf6vUN4AUEsDBBQAAAAIAIdO4kCVNKC2KwIAAD4EAAAOAAAAZHJzL2Uyb0RvYy54bWytU82O&#10;0zAQviPxDpbvNG1puzRqulpaFSEtP9LCAziO01gkHjN2m5QHYN+AExfuPFefg7HTLdVy2QM5RB7P&#10;zDfzfTNeXHdNzfYKnQaT8dFgyJkyEgptthn//Gnz4hVnzgtTiBqMyvhBOX69fP5s0dpUjaGCulDI&#10;CMS4tLUZr7y3aZI4WalGuAFYZchZAjbCk4nbpEDREnpTJ+PhcJa0gIVFkMo5ul33Tn5CxKcAQllq&#10;qdYgd40yvkdFVQtPlFylrePL2G1ZKuk/lKVTntUZJ6Y+/qkInfPwT5YLkW5R2ErLUwviKS084tQI&#10;bajoGWotvGA71P9ANVoiOCj9QEKT9ESiIsRiNHykzV0lrIpcSGpnz6K7/wcr3+8/ItMFbQJnRjQ0&#10;8OOP++PP38df39koyNNal1LUnaU4372GLoQGqs7egvzimIFVJcxW3SBCWylRUHsxM7lI7XFcAMnb&#10;d1BQHbHzEIG6EpsASGowQqfRHM6jUZ1nki7Hk9lsfjXlTJJvMp++HMbZJSJ9yLbo/BsFDQuHjCON&#10;PqKL/a3zxINCH0Ji91DrYqPrOhq4zVc1sr2gNdnEL1CnFHcZVpsQbCCk9e5wE2kGZj1H3+XdSbYc&#10;igMRRujXjh4dHSrAb5y1tHIZd193AhVn9VtDos1Hk0nY0WhMpldjMvDSk196hJEElXHPWX9c+X6v&#10;dxb1tqJK/ZgM3JDQpY4ahIn0XZ36prWKPE9PIOztpR2j/j775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x2eBD1wAAAAoBAAAPAAAAAAAAAAEAIAAAACIAAABkcnMvZG93bnJldi54bWxQSwECFAAU&#10;AAAACACHTuJAlTSgtisCAAA+BAAADgAAAAAAAAABACAAAAAmAQAAZHJzL2Uyb0RvYy54bWxQSwUG&#10;AAAAAAYABgBZAQAAw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1D4439E">
                      <w:pPr>
                        <w:rPr>
                          <w:rFonts w:hint="eastAsia" w:ascii="黑体" w:eastAsia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  <w:szCs w:val="30"/>
                        </w:rPr>
                        <w:t>受理号</w:t>
                      </w:r>
                      <w:r>
                        <w:rPr>
                          <w:rFonts w:ascii="黑体" w:eastAsia="黑体"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黑体" w:eastAsia="黑体"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黑体" w:eastAsia="黑体"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sz w:val="30"/>
                          <w:szCs w:val="3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1A6101F">
      <w:pPr>
        <w:spacing w:line="460" w:lineRule="exact"/>
        <w:ind w:left="-473" w:leftChars="-225" w:right="-601" w:rightChars="-286" w:firstLine="396" w:firstLineChars="100"/>
        <w:jc w:val="center"/>
        <w:rPr>
          <w:rFonts w:hint="eastAsia" w:ascii="华文中宋" w:hAnsi="华文中宋" w:eastAsia="华文中宋"/>
          <w:b/>
          <w:w w:val="90"/>
          <w:sz w:val="44"/>
          <w:szCs w:val="44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上海市工程系列农业农村领域</w:t>
      </w:r>
    </w:p>
    <w:p w14:paraId="2A6C22EC">
      <w:pPr>
        <w:spacing w:line="460" w:lineRule="exact"/>
        <w:ind w:left="-473" w:leftChars="-225" w:right="-601" w:rightChars="-286" w:firstLine="396" w:firstLineChars="100"/>
        <w:jc w:val="center"/>
        <w:rPr>
          <w:rFonts w:hint="eastAsia" w:ascii="华文中宋" w:hAnsi="华文中宋" w:eastAsia="华文中宋"/>
          <w:w w:val="90"/>
          <w:sz w:val="44"/>
          <w:szCs w:val="44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专业技术人员中级职称</w:t>
      </w:r>
    </w:p>
    <w:p w14:paraId="6963D0F2">
      <w:pPr>
        <w:spacing w:line="46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评审材料目录</w:t>
      </w:r>
    </w:p>
    <w:p w14:paraId="76312CEB">
      <w:pPr>
        <w:snapToGrid w:val="0"/>
        <w:spacing w:before="156" w:beforeLines="50" w:line="320" w:lineRule="exact"/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8"/>
          <w:szCs w:val="22"/>
        </w:rPr>
        <w:t>申报人单位：</w:t>
      </w:r>
      <w:r>
        <w:rPr>
          <w:rFonts w:hint="eastAsia" w:ascii="仿宋_GB2312" w:eastAsia="仿宋_GB2312"/>
          <w:sz w:val="28"/>
          <w:szCs w:val="22"/>
          <w:u w:val="single"/>
        </w:rPr>
        <w:t xml:space="preserve">             </w:t>
      </w:r>
      <w:r>
        <w:rPr>
          <w:rFonts w:ascii="仿宋_GB2312" w:eastAsia="仿宋_GB2312"/>
          <w:sz w:val="28"/>
          <w:szCs w:val="22"/>
          <w:u w:val="single"/>
        </w:rPr>
        <w:t xml:space="preserve">       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事业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>□  其他：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 w14:paraId="27C27788">
      <w:pPr>
        <w:snapToGrid w:val="0"/>
        <w:spacing w:before="156" w:beforeLines="50" w:line="320" w:lineRule="exact"/>
        <w:rPr>
          <w:rFonts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申报人姓名：</w:t>
      </w:r>
      <w:r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eastAsia="仿宋_GB2312"/>
          <w:color w:val="000000" w:themeColor="text1"/>
          <w:sz w:val="28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09340318">
      <w:pPr>
        <w:snapToGrid w:val="0"/>
        <w:spacing w:line="40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  <w:u w:val="none"/>
          <w:lang w:val="en-US" w:eastAsia="zh-CN"/>
        </w:rPr>
        <w:t>单位联系人：</w:t>
      </w:r>
      <w:r>
        <w:rPr>
          <w:rFonts w:hint="eastAsia" w:ascii="仿宋_GB2312" w:eastAsia="仿宋_GB2312"/>
          <w:sz w:val="30"/>
          <w:u w:val="single"/>
        </w:rPr>
        <w:t xml:space="preserve">      </w:t>
      </w:r>
      <w:r>
        <w:rPr>
          <w:rFonts w:ascii="仿宋_GB2312" w:eastAsia="仿宋_GB2312"/>
          <w:sz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0"/>
          <w:u w:val="single"/>
        </w:rPr>
        <w:t xml:space="preserve">    </w:t>
      </w:r>
      <w:r>
        <w:rPr>
          <w:rFonts w:ascii="仿宋_GB2312" w:eastAsia="仿宋_GB2312"/>
          <w:sz w:val="30"/>
        </w:rPr>
        <w:t xml:space="preserve"> </w:t>
      </w:r>
      <w:r>
        <w:rPr>
          <w:rFonts w:hint="eastAsia" w:ascii="仿宋_GB2312" w:eastAsia="仿宋_GB2312"/>
          <w:sz w:val="30"/>
        </w:rPr>
        <w:t>联系电话：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ascii="仿宋_GB2312" w:eastAsia="仿宋_GB2312"/>
          <w:sz w:val="30"/>
          <w:u w:val="single"/>
        </w:rPr>
        <w:t xml:space="preserve">            </w:t>
      </w:r>
    </w:p>
    <w:p w14:paraId="133D49C3">
      <w:pPr>
        <w:snapToGrid w:val="0"/>
        <w:spacing w:before="156" w:beforeLines="50" w:line="400" w:lineRule="exac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176340004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申报专业：</w:t>
      </w:r>
      <w:bookmarkEnd w:id="0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农业信息技术□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农业机械化□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机械□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仪表□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电气□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农业环境工程□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设施农业□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水产养殖□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食品及水产品加工与制冷□   渔船修造与检验□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海洋渔业与工程管理□</w:t>
      </w:r>
    </w:p>
    <w:p w14:paraId="57226C35">
      <w:pPr>
        <w:snapToGrid w:val="0"/>
        <w:spacing w:before="156" w:beforeLines="50" w:after="156" w:afterLines="50" w:line="400" w:lineRule="exact"/>
        <w:rPr>
          <w:rFonts w:hint="eastAsia" w:ascii="仿宋_GB2312" w:eastAsia="仿宋_GB2312"/>
          <w:color w:val="000000" w:themeColor="text1"/>
          <w:spacing w:val="-20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申报类别</w:t>
      </w:r>
      <w:bookmarkStart w:id="1" w:name="_Hlk176340048"/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：合格□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破</w:t>
      </w:r>
      <w:r>
        <w:rPr>
          <w:rFonts w:hint="eastAsia" w:ascii="仿宋_GB2312" w:eastAsia="仿宋_GB2312"/>
          <w:color w:val="000000" w:themeColor="text1"/>
          <w:spacing w:val="-20"/>
          <w:sz w:val="28"/>
          <w:szCs w:val="22"/>
          <w14:textFill>
            <w14:solidFill>
              <w14:schemeClr w14:val="tx1"/>
            </w14:solidFill>
          </w14:textFill>
        </w:rPr>
        <w:t>格□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pacing w:val="-20"/>
          <w:sz w:val="28"/>
          <w:szCs w:val="22"/>
          <w14:textFill>
            <w14:solidFill>
              <w14:schemeClr w14:val="tx1"/>
            </w14:solidFill>
          </w14:textFill>
        </w:rPr>
        <w:t xml:space="preserve">转评□ </w:t>
      </w:r>
      <w:bookmarkEnd w:id="1"/>
    </w:p>
    <w:tbl>
      <w:tblPr>
        <w:tblStyle w:val="2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379"/>
        <w:gridCol w:w="606"/>
        <w:gridCol w:w="3665"/>
      </w:tblGrid>
      <w:tr w14:paraId="7F6E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6B6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Cs w:val="22"/>
              </w:rPr>
              <w:t>序号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9E33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报送材料名称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E865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份数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09F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Cs w:val="22"/>
              </w:rPr>
              <w:t>备  注</w:t>
            </w:r>
          </w:p>
        </w:tc>
      </w:tr>
      <w:tr w14:paraId="67A8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B2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7A9C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职称评审申报表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CD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47CE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网上下载生成，</w:t>
            </w: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纸双面打印，单位核实加盖骑</w:t>
            </w:r>
            <w:r>
              <w:rPr>
                <w:rFonts w:hint="eastAsia" w:ascii="仿宋_GB2312" w:eastAsia="仿宋_GB2312"/>
                <w:shd w:val="clear" w:color="auto" w:fill="FFFFFF"/>
              </w:rPr>
              <w:t>缝章、公章。转评人员需另附原评审申报表</w:t>
            </w:r>
            <w:r>
              <w:rPr>
                <w:rFonts w:hint="eastAsia" w:ascii="仿宋_GB2312" w:eastAsia="仿宋_GB2312"/>
              </w:rPr>
              <w:t>原件一份。</w:t>
            </w:r>
          </w:p>
        </w:tc>
      </w:tr>
      <w:tr w14:paraId="096A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82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856B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论文著作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97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C6426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纸双面打印或复印，并加盖单位公章。提供</w:t>
            </w:r>
            <w:r>
              <w:rPr>
                <w:rFonts w:hint="eastAsia" w:ascii="仿宋_GB2312" w:hAnsi="仿宋_GB2312" w:eastAsia="仿宋_GB2312" w:cs="仿宋_GB2312"/>
              </w:rPr>
              <w:t>期刊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封面、目录、内容、封底的复印件，需注明主审论文。</w:t>
            </w:r>
          </w:p>
        </w:tc>
      </w:tr>
      <w:tr w14:paraId="4973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DA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4C22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身份证（正反面复印）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D2D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30CBBF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bookmarkStart w:id="2" w:name="_GoBack"/>
            <w:bookmarkEnd w:id="2"/>
          </w:p>
          <w:p w14:paraId="49825528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44F6A4E3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30CA0F10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纸质材料按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顺序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装订成册，每项复印件均需单位审核盖章。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原件审核后当即返还。</w:t>
            </w:r>
          </w:p>
        </w:tc>
      </w:tr>
      <w:tr w14:paraId="4DE8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32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B4E8">
            <w:pPr>
              <w:spacing w:line="240" w:lineRule="exact"/>
              <w:ind w:left="210" w:hanging="210" w:hangingChars="1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上海市居住证及社保缴费证明 </w:t>
            </w:r>
          </w:p>
          <w:p w14:paraId="7E2E9E2D">
            <w:pPr>
              <w:spacing w:line="240" w:lineRule="exact"/>
              <w:ind w:left="210" w:hanging="210" w:hangingChars="1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（非本市户籍人员提供）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0BC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CAC34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0A5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1E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AF20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学历学位证书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D0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A7F5F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159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DFD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F532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专业技术职务资格证书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41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B25CD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165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82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11DC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专业技术职务聘任表（书）或相关证明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97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322D3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285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D1B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EF80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考核评价及公示情况信息表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31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EAE70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FDC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08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BC36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项目、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及相关证明材料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06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B4D2C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A44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56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FB0F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继续教育学时证明（附汇总表）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9DA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2BCB6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C65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06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D402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获奖证书等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E7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D9BF8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FDC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74F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901B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近三年考核表（事业单位）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79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43F88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E47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462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DFA5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其他需要提交的材料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65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8B8D4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19A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FA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3DFF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开票信息：普票□ /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专票□   个人□/单位□ 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C0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44B37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包括：抬头、税号、地址、开户银行、账号、联系电话等信息</w:t>
            </w:r>
          </w:p>
        </w:tc>
      </w:tr>
    </w:tbl>
    <w:p w14:paraId="2523F62C">
      <w:pPr>
        <w:spacing w:line="400" w:lineRule="exact"/>
      </w:pPr>
      <w:r>
        <w:rPr>
          <w:rFonts w:hint="eastAsia" w:ascii="仿宋_GB2312" w:hAnsi="仿宋_GB2312" w:eastAsia="仿宋_GB2312" w:cs="仿宋_GB2312"/>
          <w:color w:val="000000"/>
          <w:szCs w:val="21"/>
        </w:rPr>
        <w:t>注：请将申报材料按上述顺序装入档案袋内，并在档案袋正面粘贴用</w:t>
      </w:r>
      <w:r>
        <w:rPr>
          <w:rFonts w:ascii="仿宋_GB2312" w:hAnsi="仿宋_GB2312" w:eastAsia="仿宋_GB2312" w:cs="仿宋_GB2312"/>
          <w:color w:val="000000"/>
          <w:szCs w:val="21"/>
        </w:rPr>
        <w:t>A4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纸打印的本表。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A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2026-05-22T02:20:49Z</dcterms:created>
  <dc:creator>admin2025032702</dc:creator>
  <cp:lastModifiedBy>山公子</cp:lastModifiedBy>
  <dcterms:modified xsi:type="dcterms:W3CDTF">2026-05-22T02:24:15Z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eyJoZGlkIjoiYjkxZWYyMTk0NDcyNWQ4MDhiZmVjMWVlNjNmNDZiMDIiLCJ1c2VySWQiOiIyMjgwMzU4NzAifQ==</vt:lpwstr>
  </property>
  <property fmtid="{D5CDD505-2E9C-101B-9397-08002B2CF9AE}" pid="4" name="ICV">
    <vt:lpwstr>E23D8628C8D34A9995A3C097135C4A98_12</vt:lpwstr>
  </property>
</Properties>
</file>