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bookmarkStart w:id="0" w:name="_GoBack"/>
      <w:bookmarkEnd w:id="0"/>
      <w:r>
        <w:rPr>
          <w:rFonts w:hint="eastAsia"/>
          <w:sz w:val="32"/>
          <w:szCs w:val="32"/>
        </w:rPr>
        <w:t>附件1：</w:t>
      </w:r>
    </w:p>
    <w:p>
      <w:pPr>
        <w:jc w:val="center"/>
        <w:rPr>
          <w:rFonts w:ascii="黑体" w:hAnsi="黑体" w:eastAsia="黑体" w:cs="Times New Roman"/>
          <w:sz w:val="32"/>
          <w:szCs w:val="32"/>
        </w:rPr>
      </w:pPr>
      <w:r>
        <w:rPr>
          <w:rFonts w:hint="eastAsia" w:ascii="黑体" w:hAnsi="黑体" w:eastAsia="黑体" w:cs="Times New Roman"/>
          <w:sz w:val="32"/>
          <w:szCs w:val="32"/>
        </w:rPr>
        <w:t>产业化应用各职称中评委人工智能学科组和专业设置</w:t>
      </w:r>
    </w:p>
    <w:p>
      <w:pPr>
        <w:rPr>
          <w:rFonts w:ascii="仿宋_GB2312" w:hAnsi="黑体" w:eastAsia="仿宋_GB2312" w:cs="Times New Roman"/>
          <w:sz w:val="32"/>
          <w:szCs w:val="32"/>
        </w:rPr>
      </w:pPr>
      <w:r>
        <w:rPr>
          <w:rFonts w:hint="eastAsia" w:ascii="仿宋_GB2312" w:hAnsi="仿宋" w:eastAsia="仿宋_GB2312" w:cs="Times New Roman"/>
          <w:sz w:val="32"/>
          <w:szCs w:val="32"/>
        </w:rPr>
        <w:t>　　１、上海市工程系列计算机技术和应用专业中级职称评审委员会（评委会承办单位：上海市计算机行业协会）</w:t>
      </w:r>
      <w:r>
        <w:rPr>
          <w:rFonts w:hint="eastAsia" w:ascii="仿宋_GB2312" w:hAnsi="黑体" w:eastAsia="仿宋_GB2312" w:cs="Times New Roman"/>
          <w:sz w:val="32"/>
          <w:szCs w:val="32"/>
        </w:rPr>
        <w:t>　　</w:t>
      </w:r>
    </w:p>
    <w:tbl>
      <w:tblPr>
        <w:tblStyle w:val="4"/>
        <w:tblpPr w:leftFromText="180" w:rightFromText="180" w:vertAnchor="text" w:horzAnchor="margin" w:tblpXSpec="right" w:tblpY="387"/>
        <w:tblOverlap w:val="never"/>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5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0" w:type="dxa"/>
            <w:vAlign w:val="center"/>
          </w:tcPr>
          <w:p>
            <w:pPr>
              <w:spacing w:line="420" w:lineRule="exact"/>
              <w:jc w:val="center"/>
              <w:rPr>
                <w:rFonts w:ascii="仿宋_GB2312" w:hAnsi="仿宋" w:eastAsia="仿宋_GB2312" w:cs="仿宋_GB2312"/>
                <w:sz w:val="30"/>
                <w:szCs w:val="30"/>
              </w:rPr>
            </w:pPr>
            <w:r>
              <w:rPr>
                <w:rFonts w:hint="eastAsia" w:ascii="仿宋_GB2312" w:hAnsi="仿宋" w:eastAsia="仿宋_GB2312" w:cs="仿宋_GB2312"/>
                <w:sz w:val="30"/>
                <w:szCs w:val="30"/>
              </w:rPr>
              <w:t>专业学科组</w:t>
            </w:r>
          </w:p>
        </w:tc>
        <w:tc>
          <w:tcPr>
            <w:tcW w:w="5589" w:type="dxa"/>
            <w:vAlign w:val="center"/>
          </w:tcPr>
          <w:p>
            <w:pPr>
              <w:spacing w:line="420" w:lineRule="exact"/>
              <w:jc w:val="center"/>
              <w:rPr>
                <w:rFonts w:ascii="仿宋_GB2312" w:hAnsi="仿宋" w:eastAsia="仿宋_GB2312" w:cs="仿宋_GB2312"/>
                <w:sz w:val="30"/>
                <w:szCs w:val="30"/>
              </w:rPr>
            </w:pPr>
            <w:r>
              <w:rPr>
                <w:rFonts w:hint="eastAsia" w:ascii="仿宋_GB2312" w:hAnsi="仿宋" w:eastAsia="仿宋_GB2312" w:cs="仿宋_GB2312"/>
                <w:sz w:val="30"/>
                <w:szCs w:val="30"/>
              </w:rPr>
              <w:t>申报专业范围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770" w:type="dxa"/>
            <w:vAlign w:val="center"/>
          </w:tcPr>
          <w:p>
            <w:pPr>
              <w:spacing w:line="420" w:lineRule="exact"/>
              <w:rPr>
                <w:rFonts w:ascii="仿宋_GB2312" w:hAnsi="仿宋" w:eastAsia="仿宋_GB2312" w:cs="仿宋_GB2312"/>
                <w:color w:val="000000" w:themeColor="text1"/>
                <w:sz w:val="30"/>
                <w:szCs w:val="30"/>
                <w14:textFill>
                  <w14:solidFill>
                    <w14:schemeClr w14:val="tx1"/>
                  </w14:solidFill>
                </w14:textFill>
              </w:rPr>
            </w:pPr>
          </w:p>
          <w:p>
            <w:pPr>
              <w:spacing w:line="420" w:lineRule="exact"/>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计算机应用与人工智能</w:t>
            </w:r>
          </w:p>
          <w:p>
            <w:pPr>
              <w:spacing w:line="420" w:lineRule="exact"/>
              <w:rPr>
                <w:rFonts w:ascii="仿宋_GB2312" w:hAnsi="仿宋" w:eastAsia="仿宋_GB2312" w:cs="仿宋_GB2312"/>
                <w:color w:val="000000" w:themeColor="text1"/>
                <w:sz w:val="30"/>
                <w:szCs w:val="30"/>
                <w14:textFill>
                  <w14:solidFill>
                    <w14:schemeClr w14:val="tx1"/>
                  </w14:solidFill>
                </w14:textFill>
              </w:rPr>
            </w:pPr>
            <w:r>
              <w:rPr>
                <w:rFonts w:ascii="仿宋_GB2312" w:hAnsi="仿宋" w:eastAsia="仿宋_GB2312" w:cs="仿宋_GB2312"/>
                <w:color w:val="000000" w:themeColor="text1"/>
                <w:sz w:val="30"/>
                <w:szCs w:val="30"/>
                <w14:textFill>
                  <w14:solidFill>
                    <w14:schemeClr w14:val="tx1"/>
                  </w14:solidFill>
                </w14:textFill>
              </w:rPr>
              <w:t xml:space="preserve"> </w:t>
            </w:r>
          </w:p>
          <w:p>
            <w:pPr>
              <w:spacing w:line="420" w:lineRule="exact"/>
              <w:rPr>
                <w:rFonts w:ascii="仿宋_GB2312" w:hAnsi="仿宋" w:eastAsia="仿宋_GB2312" w:cs="仿宋_GB2312"/>
                <w:color w:val="000000" w:themeColor="text1"/>
                <w:sz w:val="30"/>
                <w:szCs w:val="30"/>
                <w14:textFill>
                  <w14:solidFill>
                    <w14:schemeClr w14:val="tx1"/>
                  </w14:solidFill>
                </w14:textFill>
              </w:rPr>
            </w:pPr>
          </w:p>
        </w:tc>
        <w:tc>
          <w:tcPr>
            <w:tcW w:w="5589" w:type="dxa"/>
            <w:vAlign w:val="center"/>
          </w:tcPr>
          <w:p>
            <w:pPr>
              <w:spacing w:line="420" w:lineRule="exact"/>
              <w:rPr>
                <w:rFonts w:ascii="仿宋_GB2312" w:hAnsi="仿宋" w:eastAsia="仿宋_GB2312" w:cs="仿宋_GB2312"/>
                <w:color w:val="000000" w:themeColor="text1"/>
                <w:sz w:val="30"/>
                <w:szCs w:val="30"/>
                <w14:textFill>
                  <w14:solidFill>
                    <w14:schemeClr w14:val="tx1"/>
                  </w14:solidFill>
                </w14:textFill>
              </w:rPr>
            </w:pPr>
            <w:r>
              <w:rPr>
                <w:rFonts w:hint="eastAsia" w:ascii="仿宋_GB2312" w:hAnsi="仿宋" w:eastAsia="仿宋_GB2312" w:cs="仿宋_GB2312"/>
                <w:color w:val="000000" w:themeColor="text1"/>
                <w:sz w:val="30"/>
                <w:szCs w:val="30"/>
                <w14:textFill>
                  <w14:solidFill>
                    <w14:schemeClr w14:val="tx1"/>
                  </w14:solidFill>
                </w14:textFill>
              </w:rPr>
              <w:t>计算机应用软件研发、软件测评与分析、信息安全、网络应用研发、数据库应用、数字媒体技术、人工智能技术与应用、大数据分析与应用、智能硬件及应用等专业。</w:t>
            </w:r>
          </w:p>
        </w:tc>
      </w:tr>
    </w:tbl>
    <w:p>
      <w:pPr>
        <w:ind w:firstLine="645"/>
        <w:rPr>
          <w:rFonts w:ascii="仿宋_GB2312" w:hAnsi="仿宋" w:eastAsia="仿宋_GB2312" w:cs="Times New Roman"/>
          <w:sz w:val="32"/>
          <w:szCs w:val="32"/>
        </w:rPr>
      </w:pPr>
      <w:r>
        <w:rPr>
          <w:rFonts w:hint="eastAsia" w:ascii="仿宋_GB2312" w:hAnsi="黑体" w:eastAsia="仿宋_GB2312" w:cs="Times New Roman"/>
          <w:sz w:val="32"/>
          <w:szCs w:val="32"/>
        </w:rPr>
        <w:t>2、</w:t>
      </w:r>
      <w:r>
        <w:rPr>
          <w:rFonts w:hint="eastAsia" w:ascii="仿宋_GB2312" w:hAnsi="仿宋" w:eastAsia="仿宋_GB2312" w:cs="Times New Roman"/>
          <w:sz w:val="32"/>
          <w:szCs w:val="32"/>
        </w:rPr>
        <w:t>上海市工程系列仪表电子专业中级职称评审委员会</w:t>
      </w:r>
    </w:p>
    <w:p>
      <w:pPr>
        <w:ind w:firstLine="645"/>
        <w:rPr>
          <w:rFonts w:ascii="仿宋_GB2312" w:hAnsi="仿宋" w:eastAsia="仿宋_GB2312" w:cs="Times New Roman"/>
          <w:sz w:val="32"/>
          <w:szCs w:val="32"/>
        </w:rPr>
      </w:pPr>
      <w:r>
        <w:rPr>
          <w:rFonts w:hint="eastAsia" w:ascii="仿宋_GB2312" w:hAnsi="仿宋" w:eastAsia="仿宋_GB2312" w:cs="Times New Roman"/>
          <w:sz w:val="32"/>
          <w:szCs w:val="32"/>
        </w:rPr>
        <w:t>（评委会承办单位：上海仪电集团）</w:t>
      </w:r>
    </w:p>
    <w:tbl>
      <w:tblPr>
        <w:tblStyle w:val="4"/>
        <w:tblW w:w="822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autofit"/>
        <w:tblCellMar>
          <w:top w:w="0" w:type="dxa"/>
          <w:left w:w="0" w:type="dxa"/>
          <w:bottom w:w="0" w:type="dxa"/>
          <w:right w:w="0" w:type="dxa"/>
        </w:tblCellMar>
      </w:tblPr>
      <w:tblGrid>
        <w:gridCol w:w="2835"/>
        <w:gridCol w:w="538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rPr>
          <w:jc w:val="center"/>
        </w:trPr>
        <w:tc>
          <w:tcPr>
            <w:tcW w:w="2835" w:type="dxa"/>
            <w:shd w:val="clear" w:color="auto" w:fill="FFFFFF"/>
            <w:noWrap/>
            <w:tcMar>
              <w:top w:w="0" w:type="dxa"/>
              <w:left w:w="108" w:type="dxa"/>
              <w:bottom w:w="0" w:type="dxa"/>
              <w:right w:w="108" w:type="dxa"/>
            </w:tcMar>
          </w:tcPr>
          <w:p>
            <w:pPr>
              <w:spacing w:line="420" w:lineRule="exact"/>
              <w:jc w:val="center"/>
              <w:rPr>
                <w:rFonts w:ascii="仿宋_GB2312" w:hAnsi="仿宋" w:eastAsia="仿宋_GB2312" w:cs="仿宋_GB2312"/>
                <w:sz w:val="30"/>
                <w:szCs w:val="30"/>
              </w:rPr>
            </w:pPr>
            <w:r>
              <w:rPr>
                <w:rFonts w:hint="eastAsia" w:ascii="仿宋_GB2312" w:hAnsi="仿宋" w:eastAsia="仿宋_GB2312" w:cs="仿宋_GB2312"/>
                <w:sz w:val="30"/>
                <w:szCs w:val="30"/>
              </w:rPr>
              <w:t>专业学科组</w:t>
            </w:r>
          </w:p>
        </w:tc>
        <w:tc>
          <w:tcPr>
            <w:tcW w:w="5387" w:type="dxa"/>
            <w:shd w:val="clear" w:color="auto" w:fill="FFFFFF"/>
            <w:noWrap/>
            <w:tcMar>
              <w:top w:w="0" w:type="dxa"/>
              <w:left w:w="108" w:type="dxa"/>
              <w:bottom w:w="0" w:type="dxa"/>
              <w:right w:w="108" w:type="dxa"/>
            </w:tcMar>
          </w:tcPr>
          <w:p>
            <w:pPr>
              <w:spacing w:line="420" w:lineRule="exact"/>
              <w:jc w:val="center"/>
              <w:rPr>
                <w:rFonts w:ascii="仿宋_GB2312" w:hAnsi="仿宋" w:eastAsia="仿宋_GB2312" w:cs="仿宋_GB2312"/>
                <w:sz w:val="30"/>
                <w:szCs w:val="30"/>
              </w:rPr>
            </w:pPr>
            <w:r>
              <w:rPr>
                <w:rFonts w:hint="eastAsia" w:ascii="仿宋_GB2312" w:hAnsi="仿宋" w:eastAsia="仿宋_GB2312" w:cs="仿宋_GB2312"/>
                <w:sz w:val="30"/>
                <w:szCs w:val="30"/>
              </w:rPr>
              <w:t>申报专业范围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rPr>
          <w:jc w:val="center"/>
        </w:trPr>
        <w:tc>
          <w:tcPr>
            <w:tcW w:w="2835" w:type="dxa"/>
            <w:shd w:val="clear" w:color="auto" w:fill="FFFFFF"/>
            <w:noWrap/>
            <w:tcMar>
              <w:top w:w="0" w:type="dxa"/>
              <w:left w:w="108" w:type="dxa"/>
              <w:bottom w:w="0" w:type="dxa"/>
              <w:right w:w="108" w:type="dxa"/>
            </w:tcMar>
            <w:vAlign w:val="center"/>
          </w:tcPr>
          <w:p>
            <w:pPr>
              <w:spacing w:line="420" w:lineRule="exact"/>
              <w:jc w:val="center"/>
              <w:rPr>
                <w:rFonts w:ascii="仿宋_GB2312" w:hAnsi="仿宋" w:eastAsia="仿宋_GB2312" w:cs="仿宋_GB2312"/>
                <w:sz w:val="30"/>
                <w:szCs w:val="30"/>
              </w:rPr>
            </w:pPr>
            <w:r>
              <w:rPr>
                <w:rFonts w:hint="eastAsia" w:ascii="仿宋_GB2312" w:hAnsi="仿宋" w:eastAsia="仿宋_GB2312" w:cs="仿宋_GB2312"/>
                <w:sz w:val="30"/>
                <w:szCs w:val="30"/>
              </w:rPr>
              <w:t>仪器仪表与人工智能控制技术</w:t>
            </w:r>
          </w:p>
        </w:tc>
        <w:tc>
          <w:tcPr>
            <w:tcW w:w="5387" w:type="dxa"/>
            <w:shd w:val="clear" w:color="auto" w:fill="FFFFFF"/>
            <w:noWrap/>
            <w:tcMar>
              <w:top w:w="0" w:type="dxa"/>
              <w:left w:w="108" w:type="dxa"/>
              <w:bottom w:w="0" w:type="dxa"/>
              <w:right w:w="108" w:type="dxa"/>
            </w:tcMar>
          </w:tcPr>
          <w:p>
            <w:pPr>
              <w:spacing w:line="420" w:lineRule="exact"/>
              <w:jc w:val="left"/>
              <w:rPr>
                <w:rFonts w:ascii="仿宋_GB2312" w:hAnsi="仿宋" w:eastAsia="仿宋_GB2312" w:cs="仿宋_GB2312"/>
                <w:sz w:val="30"/>
                <w:szCs w:val="30"/>
              </w:rPr>
            </w:pPr>
            <w:r>
              <w:rPr>
                <w:rFonts w:hint="eastAsia" w:ascii="仿宋_GB2312" w:hAnsi="仿宋" w:eastAsia="仿宋_GB2312" w:cs="仿宋_GB2312"/>
                <w:sz w:val="30"/>
                <w:szCs w:val="30"/>
              </w:rPr>
              <w:t>在仪器仪表和自动化相关领域（主要包括工业自动化仪表、装置与控制系统，智能精密检测仪器，电子与电工测量仪器，专用仪器仪表与系统，智能交通与轨道交通信号系统，智能制造及机器人等）从事人工智能技术，边缘计算与云计算技术，物联网、互联网及移动互联技术，现场总线、工业以太网和工业无线等工业网络通信技术，智能传感与检测技术，控制与驱动技术，图像识别与机器视觉技术，智能控制与信息处理技术，网络控制技术，运动控制技术，功能安全与信息安全技术，故障诊断与健康维护技术等技术研究与开发，产品设计与测试，产品工艺与制造，工程设计与实施，工程集成与应用，工程设计、咨询与实施，运维服务等专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rPr>
          <w:jc w:val="center"/>
        </w:trPr>
        <w:tc>
          <w:tcPr>
            <w:tcW w:w="2835" w:type="dxa"/>
            <w:shd w:val="clear" w:color="auto" w:fill="FFFFFF"/>
            <w:noWrap/>
            <w:tcMar>
              <w:top w:w="0" w:type="dxa"/>
              <w:left w:w="108" w:type="dxa"/>
              <w:bottom w:w="0" w:type="dxa"/>
              <w:right w:w="108" w:type="dxa"/>
            </w:tcMar>
            <w:vAlign w:val="center"/>
          </w:tcPr>
          <w:p>
            <w:pPr>
              <w:spacing w:line="420" w:lineRule="exact"/>
              <w:jc w:val="center"/>
              <w:rPr>
                <w:rFonts w:ascii="仿宋_GB2312" w:hAnsi="仿宋" w:eastAsia="仿宋_GB2312" w:cs="仿宋_GB2312"/>
                <w:sz w:val="30"/>
                <w:szCs w:val="30"/>
              </w:rPr>
            </w:pPr>
            <w:r>
              <w:rPr>
                <w:rFonts w:hint="eastAsia" w:ascii="仿宋_GB2312" w:hAnsi="仿宋" w:eastAsia="仿宋_GB2312" w:cs="仿宋_GB2312"/>
                <w:sz w:val="30"/>
                <w:szCs w:val="30"/>
              </w:rPr>
              <w:t>电子信息与多媒体技术</w:t>
            </w:r>
          </w:p>
        </w:tc>
        <w:tc>
          <w:tcPr>
            <w:tcW w:w="5387" w:type="dxa"/>
            <w:shd w:val="clear" w:color="auto" w:fill="FFFFFF"/>
            <w:noWrap/>
            <w:tcMar>
              <w:top w:w="0" w:type="dxa"/>
              <w:left w:w="108" w:type="dxa"/>
              <w:bottom w:w="0" w:type="dxa"/>
              <w:right w:w="108" w:type="dxa"/>
            </w:tcMar>
          </w:tcPr>
          <w:p>
            <w:pPr>
              <w:spacing w:line="420" w:lineRule="exact"/>
              <w:jc w:val="left"/>
              <w:rPr>
                <w:rFonts w:ascii="仿宋_GB2312" w:hAnsi="仿宋" w:eastAsia="仿宋_GB2312" w:cs="仿宋_GB2312"/>
                <w:sz w:val="30"/>
                <w:szCs w:val="30"/>
              </w:rPr>
            </w:pPr>
            <w:r>
              <w:rPr>
                <w:rFonts w:hint="eastAsia" w:ascii="仿宋_GB2312" w:hAnsi="仿宋" w:eastAsia="仿宋_GB2312" w:cs="仿宋_GB2312"/>
                <w:sz w:val="30"/>
                <w:szCs w:val="30"/>
              </w:rPr>
              <w:t>在智慧城市、信息通信、广播电视和网络视听相关领域中从事互联网，物联网，大数据，云计算，宽带通信，融合媒体，高清视频，有线电视网络工程，智能家居、楼宇设备自控、安防、音视频系统及产品等技术研究与开发，产品设计与测试，产品工艺与制造，工程集成与应用，工程设计、咨询与实施，传输与监测、运维服务等专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rPr>
          <w:trHeight w:val="655" w:hRule="atLeast"/>
          <w:jc w:val="center"/>
        </w:trPr>
        <w:tc>
          <w:tcPr>
            <w:tcW w:w="2835" w:type="dxa"/>
            <w:shd w:val="clear" w:color="auto" w:fill="FFFFFF"/>
            <w:noWrap/>
            <w:tcMar>
              <w:top w:w="0" w:type="dxa"/>
              <w:left w:w="108" w:type="dxa"/>
              <w:bottom w:w="0" w:type="dxa"/>
              <w:right w:w="108" w:type="dxa"/>
            </w:tcMar>
            <w:vAlign w:val="center"/>
          </w:tcPr>
          <w:p>
            <w:pPr>
              <w:spacing w:line="420" w:lineRule="exact"/>
              <w:jc w:val="center"/>
              <w:rPr>
                <w:rFonts w:ascii="仿宋_GB2312" w:hAnsi="仿宋" w:eastAsia="仿宋_GB2312" w:cs="仿宋_GB2312"/>
                <w:sz w:val="30"/>
                <w:szCs w:val="30"/>
              </w:rPr>
            </w:pPr>
            <w:r>
              <w:rPr>
                <w:rFonts w:hint="eastAsia" w:ascii="仿宋_GB2312" w:hAnsi="仿宋" w:eastAsia="仿宋_GB2312" w:cs="仿宋_GB2312"/>
                <w:sz w:val="30"/>
                <w:szCs w:val="30"/>
              </w:rPr>
              <w:t>仪表机械设计与制造</w:t>
            </w:r>
          </w:p>
        </w:tc>
        <w:tc>
          <w:tcPr>
            <w:tcW w:w="5387" w:type="dxa"/>
            <w:shd w:val="clear" w:color="auto" w:fill="FFFFFF"/>
            <w:noWrap/>
            <w:tcMar>
              <w:top w:w="0" w:type="dxa"/>
              <w:left w:w="108" w:type="dxa"/>
              <w:bottom w:w="0" w:type="dxa"/>
              <w:right w:w="108" w:type="dxa"/>
            </w:tcMar>
            <w:vAlign w:val="center"/>
          </w:tcPr>
          <w:p>
            <w:pPr>
              <w:spacing w:line="420" w:lineRule="exact"/>
              <w:jc w:val="left"/>
              <w:rPr>
                <w:rFonts w:ascii="仿宋_GB2312" w:hAnsi="仿宋" w:eastAsia="仿宋_GB2312" w:cs="仿宋_GB2312"/>
                <w:sz w:val="30"/>
                <w:szCs w:val="30"/>
              </w:rPr>
            </w:pPr>
            <w:r>
              <w:rPr>
                <w:rFonts w:hint="eastAsia" w:ascii="仿宋_GB2312" w:hAnsi="仿宋" w:eastAsia="仿宋_GB2312" w:cs="仿宋_GB2312"/>
                <w:sz w:val="30"/>
                <w:szCs w:val="30"/>
              </w:rPr>
              <w:t>在仪表电子行业相关领域中从事仪表电子产品及人工智能制造系统中机械控制结构设计、生产制造等专业</w:t>
            </w:r>
          </w:p>
        </w:tc>
      </w:tr>
    </w:tbl>
    <w:p>
      <w:pPr>
        <w:ind w:firstLine="645"/>
        <w:rPr>
          <w:rFonts w:ascii="仿宋_GB2312" w:hAnsi="仿宋" w:eastAsia="仿宋_GB2312" w:cs="Times New Roman"/>
          <w:sz w:val="32"/>
          <w:szCs w:val="32"/>
        </w:rPr>
      </w:pPr>
      <w:r>
        <w:rPr>
          <w:rFonts w:hint="eastAsia" w:ascii="仿宋_GB2312" w:hAnsi="仿宋" w:eastAsia="仿宋_GB2312" w:cs="Times New Roman"/>
          <w:sz w:val="32"/>
          <w:szCs w:val="32"/>
        </w:rPr>
        <w:t>３、上海市工程系列集成电路专业中级职称评审委员会</w:t>
      </w:r>
    </w:p>
    <w:p>
      <w:pPr>
        <w:ind w:firstLine="645"/>
        <w:rPr>
          <w:rFonts w:ascii="仿宋_GB2312" w:hAnsi="仿宋" w:eastAsia="仿宋_GB2312" w:cs="Times New Roman"/>
          <w:sz w:val="32"/>
          <w:szCs w:val="32"/>
        </w:rPr>
      </w:pPr>
      <w:r>
        <w:rPr>
          <w:rFonts w:hint="eastAsia" w:ascii="仿宋_GB2312" w:hAnsi="仿宋" w:eastAsia="仿宋_GB2312" w:cs="Times New Roman"/>
          <w:sz w:val="32"/>
          <w:szCs w:val="32"/>
        </w:rPr>
        <w:t>（评委会承办单位：上海华虹集团）</w:t>
      </w:r>
    </w:p>
    <w:tbl>
      <w:tblPr>
        <w:tblStyle w:val="4"/>
        <w:tblpPr w:leftFromText="180" w:rightFromText="180" w:vertAnchor="text" w:horzAnchor="page" w:tblpXSpec="center" w:tblpY="387"/>
        <w:tblOverlap w:val="never"/>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5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0" w:type="dxa"/>
            <w:vAlign w:val="center"/>
          </w:tcPr>
          <w:p>
            <w:pPr>
              <w:spacing w:line="420" w:lineRule="exact"/>
              <w:jc w:val="center"/>
              <w:rPr>
                <w:rFonts w:ascii="仿宋_GB2312" w:hAnsi="仿宋" w:eastAsia="仿宋_GB2312" w:cs="仿宋_GB2312"/>
                <w:sz w:val="30"/>
                <w:szCs w:val="30"/>
              </w:rPr>
            </w:pPr>
            <w:r>
              <w:rPr>
                <w:rFonts w:hint="eastAsia" w:ascii="仿宋_GB2312" w:hAnsi="仿宋" w:eastAsia="仿宋_GB2312" w:cs="仿宋_GB2312"/>
                <w:sz w:val="30"/>
                <w:szCs w:val="30"/>
              </w:rPr>
              <w:t>专业学科组</w:t>
            </w:r>
          </w:p>
        </w:tc>
        <w:tc>
          <w:tcPr>
            <w:tcW w:w="5276" w:type="dxa"/>
            <w:vAlign w:val="center"/>
          </w:tcPr>
          <w:p>
            <w:pPr>
              <w:spacing w:line="420" w:lineRule="exact"/>
              <w:jc w:val="center"/>
              <w:rPr>
                <w:rFonts w:ascii="仿宋_GB2312" w:hAnsi="仿宋" w:eastAsia="仿宋_GB2312" w:cs="仿宋_GB2312"/>
                <w:sz w:val="30"/>
                <w:szCs w:val="30"/>
              </w:rPr>
            </w:pPr>
            <w:r>
              <w:rPr>
                <w:rFonts w:hint="eastAsia" w:ascii="仿宋_GB2312" w:hAnsi="仿宋" w:eastAsia="仿宋_GB2312" w:cs="仿宋_GB2312"/>
                <w:sz w:val="30"/>
                <w:szCs w:val="30"/>
              </w:rPr>
              <w:t>申报专业范围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770" w:type="dxa"/>
            <w:vAlign w:val="center"/>
          </w:tcPr>
          <w:p>
            <w:pPr>
              <w:spacing w:line="420" w:lineRule="exact"/>
              <w:jc w:val="center"/>
              <w:rPr>
                <w:rFonts w:ascii="仿宋_GB2312" w:hAnsi="仿宋" w:eastAsia="仿宋_GB2312" w:cs="仿宋_GB2312"/>
                <w:color w:val="000000"/>
                <w:sz w:val="30"/>
                <w:szCs w:val="30"/>
              </w:rPr>
            </w:pPr>
            <w:r>
              <w:rPr>
                <w:rFonts w:hint="eastAsia" w:ascii="仿宋_GB2312" w:hAnsi="仿宋" w:eastAsia="仿宋_GB2312" w:cs="仿宋_GB2312"/>
                <w:color w:val="000000"/>
                <w:sz w:val="30"/>
                <w:szCs w:val="30"/>
              </w:rPr>
              <w:t>人工智能芯片设计</w:t>
            </w:r>
          </w:p>
        </w:tc>
        <w:tc>
          <w:tcPr>
            <w:tcW w:w="5276" w:type="dxa"/>
            <w:vAlign w:val="center"/>
          </w:tcPr>
          <w:p>
            <w:pPr>
              <w:rPr>
                <w:rFonts w:ascii="仿宋_GB2312" w:hAnsi="仿宋" w:eastAsia="仿宋_GB2312" w:cs="仿宋_GB2312"/>
                <w:color w:val="548DD4"/>
                <w:sz w:val="30"/>
                <w:szCs w:val="30"/>
              </w:rPr>
            </w:pPr>
            <w:r>
              <w:rPr>
                <w:rFonts w:hint="eastAsia" w:ascii="仿宋_GB2312" w:hAnsi="仿宋" w:eastAsia="仿宋_GB2312" w:cs="Times New Roman"/>
                <w:sz w:val="32"/>
                <w:szCs w:val="32"/>
              </w:rPr>
              <w:t>人工智能相关算力、算法研究与架构设计，以及进行人工智能数据复用、网络映射、存储优化、安全控制和软硬件协同设计，开发云、端侧等智能处理芯片和相应软件，提供智算一体化人工智能平台服务的专业</w:t>
            </w:r>
          </w:p>
        </w:tc>
      </w:tr>
    </w:tbl>
    <w:p>
      <w:pPr>
        <w:ind w:firstLine="645"/>
        <w:rPr>
          <w:rFonts w:ascii="仿宋_GB2312" w:hAnsi="仿宋" w:eastAsia="仿宋_GB2312" w:cs="Times New Roman"/>
          <w:sz w:val="32"/>
          <w:szCs w:val="32"/>
        </w:rPr>
      </w:pPr>
      <w:r>
        <w:rPr>
          <w:rFonts w:hint="eastAsia" w:ascii="仿宋_GB2312" w:hAnsi="仿宋" w:eastAsia="仿宋_GB2312" w:cs="Times New Roman"/>
          <w:sz w:val="32"/>
          <w:szCs w:val="32"/>
        </w:rPr>
        <w:t>４、上海市工程系列医药专业中级职称评审委员会</w:t>
      </w:r>
    </w:p>
    <w:p>
      <w:pPr>
        <w:ind w:firstLine="645"/>
        <w:rPr>
          <w:rFonts w:ascii="仿宋_GB2312" w:hAnsi="仿宋" w:eastAsia="仿宋_GB2312" w:cs="Times New Roman"/>
          <w:sz w:val="32"/>
          <w:szCs w:val="32"/>
        </w:rPr>
      </w:pPr>
      <w:r>
        <w:rPr>
          <w:rFonts w:hint="eastAsia" w:ascii="仿宋_GB2312" w:hAnsi="仿宋" w:eastAsia="仿宋_GB2312" w:cs="Times New Roman"/>
          <w:sz w:val="32"/>
          <w:szCs w:val="32"/>
        </w:rPr>
        <w:t>（评委会承办单位：上海医药集团公司）</w:t>
      </w:r>
    </w:p>
    <w:tbl>
      <w:tblPr>
        <w:tblStyle w:val="4"/>
        <w:tblW w:w="806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autofit"/>
        <w:tblCellMar>
          <w:top w:w="0" w:type="dxa"/>
          <w:left w:w="0" w:type="dxa"/>
          <w:bottom w:w="0" w:type="dxa"/>
          <w:right w:w="0" w:type="dxa"/>
        </w:tblCellMar>
      </w:tblPr>
      <w:tblGrid>
        <w:gridCol w:w="2525"/>
        <w:gridCol w:w="554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rPr>
          <w:trHeight w:val="805" w:hRule="atLeast"/>
          <w:jc w:val="center"/>
        </w:trPr>
        <w:tc>
          <w:tcPr>
            <w:tcW w:w="2525" w:type="dxa"/>
            <w:shd w:val="clear" w:color="auto" w:fill="FFFFFF"/>
            <w:vAlign w:val="center"/>
          </w:tcPr>
          <w:p>
            <w:pPr>
              <w:widowControl/>
              <w:spacing w:beforeAutospacing="1" w:line="150" w:lineRule="atLeast"/>
              <w:jc w:val="center"/>
              <w:rPr>
                <w:rFonts w:ascii="仿宋_GB2312" w:hAnsi="仿宋" w:eastAsia="仿宋_GB2312" w:cs="仿宋_GB2312"/>
                <w:sz w:val="30"/>
                <w:szCs w:val="30"/>
              </w:rPr>
            </w:pPr>
            <w:r>
              <w:rPr>
                <w:rFonts w:hint="eastAsia" w:ascii="仿宋_GB2312" w:hAnsi="仿宋" w:eastAsia="仿宋_GB2312" w:cs="仿宋_GB2312"/>
                <w:sz w:val="30"/>
                <w:szCs w:val="30"/>
              </w:rPr>
              <w:t>专业学科组</w:t>
            </w:r>
          </w:p>
        </w:tc>
        <w:tc>
          <w:tcPr>
            <w:tcW w:w="5543" w:type="dxa"/>
            <w:shd w:val="clear" w:color="auto" w:fill="FFFFFF"/>
            <w:vAlign w:val="center"/>
          </w:tcPr>
          <w:p>
            <w:pPr>
              <w:widowControl/>
              <w:spacing w:beforeAutospacing="1" w:line="150" w:lineRule="atLeast"/>
              <w:jc w:val="center"/>
              <w:rPr>
                <w:rFonts w:ascii="仿宋_GB2312" w:hAnsi="仿宋" w:eastAsia="仿宋_GB2312" w:cs="仿宋_GB2312"/>
                <w:sz w:val="30"/>
                <w:szCs w:val="30"/>
              </w:rPr>
            </w:pPr>
            <w:r>
              <w:rPr>
                <w:rFonts w:hint="eastAsia" w:ascii="仿宋_GB2312" w:hAnsi="仿宋" w:eastAsia="仿宋_GB2312" w:cs="仿宋_GB2312"/>
                <w:sz w:val="30"/>
                <w:szCs w:val="30"/>
              </w:rPr>
              <w:t>申报专业范围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rPr>
          <w:jc w:val="center"/>
        </w:trPr>
        <w:tc>
          <w:tcPr>
            <w:tcW w:w="2525" w:type="dxa"/>
            <w:shd w:val="clear" w:color="auto" w:fill="FFFFFF"/>
            <w:vAlign w:val="center"/>
          </w:tcPr>
          <w:p>
            <w:pPr>
              <w:widowControl/>
              <w:spacing w:beforeAutospacing="1" w:line="150" w:lineRule="atLeast"/>
              <w:jc w:val="center"/>
              <w:rPr>
                <w:rFonts w:ascii="仿宋_GB2312" w:hAnsi="仿宋" w:eastAsia="仿宋_GB2312" w:cs="仿宋_GB2312"/>
                <w:sz w:val="30"/>
                <w:szCs w:val="30"/>
              </w:rPr>
            </w:pPr>
            <w:r>
              <w:rPr>
                <w:rFonts w:hint="eastAsia" w:ascii="仿宋_GB2312" w:hAnsi="仿宋" w:eastAsia="仿宋_GB2312" w:cs="仿宋_GB2312"/>
                <w:sz w:val="30"/>
                <w:szCs w:val="30"/>
              </w:rPr>
              <w:t>医疗器械</w:t>
            </w:r>
          </w:p>
          <w:p>
            <w:pPr>
              <w:widowControl/>
              <w:spacing w:beforeAutospacing="1" w:line="150" w:lineRule="atLeast"/>
              <w:jc w:val="center"/>
              <w:rPr>
                <w:rFonts w:ascii="仿宋_GB2312" w:hAnsi="仿宋" w:eastAsia="仿宋_GB2312" w:cs="仿宋_GB2312"/>
                <w:sz w:val="30"/>
                <w:szCs w:val="30"/>
              </w:rPr>
            </w:pPr>
            <w:r>
              <w:rPr>
                <w:rFonts w:hint="eastAsia" w:ascii="仿宋_GB2312" w:hAnsi="仿宋" w:eastAsia="仿宋_GB2312" w:cs="仿宋_GB2312"/>
                <w:sz w:val="30"/>
                <w:szCs w:val="30"/>
              </w:rPr>
              <w:t>(制造)</w:t>
            </w:r>
          </w:p>
        </w:tc>
        <w:tc>
          <w:tcPr>
            <w:tcW w:w="5543" w:type="dxa"/>
            <w:shd w:val="clear" w:color="auto" w:fill="FFFFFF"/>
            <w:vAlign w:val="center"/>
          </w:tcPr>
          <w:p>
            <w:pPr>
              <w:widowControl/>
              <w:spacing w:beforeAutospacing="1" w:line="150" w:lineRule="atLeast"/>
              <w:jc w:val="left"/>
              <w:rPr>
                <w:rFonts w:ascii="仿宋_GB2312" w:hAnsi="仿宋" w:eastAsia="仿宋_GB2312" w:cs="仿宋_GB2312"/>
                <w:sz w:val="30"/>
                <w:szCs w:val="30"/>
              </w:rPr>
            </w:pPr>
            <w:r>
              <w:rPr>
                <w:rFonts w:hint="eastAsia" w:ascii="仿宋_GB2312" w:hAnsi="仿宋" w:eastAsia="仿宋_GB2312" w:cs="仿宋_GB2312"/>
                <w:sz w:val="30"/>
                <w:szCs w:val="30"/>
              </w:rPr>
              <w:t>医疗器械及制药装备等技术研究、开发；器械生产运营；质量管控；</w:t>
            </w:r>
            <w:r>
              <w:rPr>
                <w:rFonts w:hint="eastAsia" w:ascii="仿宋_GB2312" w:hAnsi="仿宋" w:eastAsia="仿宋_GB2312" w:cs="仿宋_GB2312"/>
                <w:b/>
                <w:sz w:val="30"/>
                <w:szCs w:val="30"/>
              </w:rPr>
              <w:t>智能医疗器械开发</w:t>
            </w:r>
            <w:r>
              <w:rPr>
                <w:rFonts w:hint="eastAsia" w:ascii="仿宋_GB2312" w:hAnsi="仿宋" w:eastAsia="仿宋_GB2312" w:cs="仿宋_GB2312"/>
                <w:sz w:val="30"/>
                <w:szCs w:val="30"/>
              </w:rPr>
              <w:t>；生物医学工程的产品开发、转换、应用等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rPr>
          <w:jc w:val="center"/>
        </w:trPr>
        <w:tc>
          <w:tcPr>
            <w:tcW w:w="2525" w:type="dxa"/>
            <w:shd w:val="clear" w:color="auto" w:fill="FFFFFF"/>
            <w:vAlign w:val="center"/>
          </w:tcPr>
          <w:p>
            <w:pPr>
              <w:widowControl/>
              <w:spacing w:beforeAutospacing="1" w:line="150" w:lineRule="atLeast"/>
              <w:jc w:val="center"/>
              <w:rPr>
                <w:rFonts w:ascii="仿宋_GB2312" w:hAnsi="仿宋" w:eastAsia="仿宋_GB2312" w:cs="仿宋_GB2312"/>
                <w:sz w:val="30"/>
                <w:szCs w:val="30"/>
              </w:rPr>
            </w:pPr>
            <w:r>
              <w:rPr>
                <w:rFonts w:hint="eastAsia" w:ascii="仿宋_GB2312" w:hAnsi="仿宋" w:eastAsia="仿宋_GB2312" w:cs="仿宋_GB2312"/>
                <w:sz w:val="30"/>
                <w:szCs w:val="30"/>
              </w:rPr>
              <w:t>医疗器械</w:t>
            </w:r>
          </w:p>
          <w:p>
            <w:pPr>
              <w:widowControl/>
              <w:spacing w:beforeAutospacing="1" w:line="150" w:lineRule="atLeast"/>
              <w:jc w:val="center"/>
              <w:rPr>
                <w:rFonts w:ascii="仿宋_GB2312" w:hAnsi="仿宋" w:eastAsia="仿宋_GB2312" w:cs="仿宋_GB2312"/>
                <w:sz w:val="30"/>
                <w:szCs w:val="30"/>
              </w:rPr>
            </w:pPr>
            <w:r>
              <w:rPr>
                <w:rFonts w:hint="eastAsia" w:ascii="仿宋_GB2312" w:hAnsi="仿宋" w:eastAsia="仿宋_GB2312" w:cs="仿宋_GB2312"/>
                <w:sz w:val="30"/>
                <w:szCs w:val="30"/>
              </w:rPr>
              <w:t>（临床）</w:t>
            </w:r>
          </w:p>
        </w:tc>
        <w:tc>
          <w:tcPr>
            <w:tcW w:w="5543" w:type="dxa"/>
            <w:shd w:val="clear" w:color="auto" w:fill="FFFFFF"/>
            <w:vAlign w:val="center"/>
          </w:tcPr>
          <w:p>
            <w:pPr>
              <w:widowControl/>
              <w:spacing w:beforeAutospacing="1" w:line="150" w:lineRule="atLeast"/>
              <w:jc w:val="left"/>
              <w:rPr>
                <w:rFonts w:ascii="仿宋_GB2312" w:hAnsi="仿宋" w:eastAsia="仿宋_GB2312" w:cs="仿宋_GB2312"/>
                <w:sz w:val="30"/>
                <w:szCs w:val="30"/>
              </w:rPr>
            </w:pPr>
            <w:r>
              <w:rPr>
                <w:rFonts w:hint="eastAsia" w:ascii="仿宋_GB2312" w:hAnsi="仿宋" w:eastAsia="仿宋_GB2312" w:cs="仿宋_GB2312"/>
                <w:sz w:val="30"/>
                <w:szCs w:val="30"/>
              </w:rPr>
              <w:t>医院医疗器械技术造型管理、医疗设备技术保障、质量控制、医疗设备应用技术支持、</w:t>
            </w:r>
            <w:r>
              <w:rPr>
                <w:rFonts w:hint="eastAsia" w:ascii="仿宋_GB2312" w:hAnsi="仿宋" w:eastAsia="仿宋_GB2312" w:cs="仿宋_GB2312"/>
                <w:b/>
                <w:sz w:val="30"/>
                <w:szCs w:val="30"/>
              </w:rPr>
              <w:t>医疗数字设备</w:t>
            </w:r>
            <w:r>
              <w:rPr>
                <w:rFonts w:hint="eastAsia" w:ascii="仿宋_GB2312" w:hAnsi="仿宋" w:eastAsia="仿宋_GB2312" w:cs="仿宋_GB2312"/>
                <w:sz w:val="30"/>
                <w:szCs w:val="30"/>
              </w:rPr>
              <w:t>技术研究和应用开发等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rPr>
          <w:jc w:val="center"/>
        </w:trPr>
        <w:tc>
          <w:tcPr>
            <w:tcW w:w="2525" w:type="dxa"/>
            <w:shd w:val="clear" w:color="auto" w:fill="FFFFFF"/>
            <w:vAlign w:val="center"/>
          </w:tcPr>
          <w:p>
            <w:pPr>
              <w:widowControl/>
              <w:spacing w:beforeAutospacing="1" w:line="150" w:lineRule="atLeast"/>
              <w:jc w:val="center"/>
              <w:rPr>
                <w:rFonts w:ascii="仿宋_GB2312" w:hAnsi="仿宋" w:eastAsia="仿宋_GB2312" w:cs="仿宋_GB2312"/>
                <w:sz w:val="30"/>
                <w:szCs w:val="30"/>
              </w:rPr>
            </w:pPr>
          </w:p>
        </w:tc>
        <w:tc>
          <w:tcPr>
            <w:tcW w:w="5543" w:type="dxa"/>
            <w:shd w:val="clear" w:color="auto" w:fill="FFFFFF"/>
            <w:vAlign w:val="center"/>
          </w:tcPr>
          <w:p>
            <w:pPr>
              <w:widowControl/>
              <w:spacing w:beforeAutospacing="1" w:line="150" w:lineRule="atLeast"/>
              <w:ind w:firstLine="420"/>
              <w:jc w:val="left"/>
              <w:rPr>
                <w:rFonts w:ascii="仿宋_GB2312" w:hAnsi="仿宋" w:eastAsia="仿宋_GB2312" w:cs="仿宋_GB2312"/>
                <w:sz w:val="30"/>
                <w:szCs w:val="30"/>
              </w:rPr>
            </w:pPr>
          </w:p>
        </w:tc>
      </w:tr>
    </w:tbl>
    <w:p>
      <w:pPr>
        <w:ind w:firstLine="645"/>
        <w:rPr>
          <w:rFonts w:ascii="仿宋_GB2312" w:hAnsi="仿宋" w:eastAsia="仿宋_GB2312" w:cs="Times New Roman"/>
          <w:sz w:val="32"/>
          <w:szCs w:val="32"/>
        </w:rPr>
      </w:pPr>
      <w:r>
        <w:rPr>
          <w:rFonts w:hint="eastAsia" w:ascii="仿宋_GB2312" w:hAnsi="仿宋" w:eastAsia="仿宋_GB2312" w:cs="Times New Roman"/>
          <w:sz w:val="32"/>
          <w:szCs w:val="32"/>
        </w:rPr>
        <w:t>５、上海市工程系列电气专业中级职称评审委员会</w:t>
      </w:r>
    </w:p>
    <w:p>
      <w:pPr>
        <w:ind w:firstLine="645"/>
        <w:rPr>
          <w:rFonts w:ascii="仿宋_GB2312" w:hAnsi="仿宋" w:eastAsia="仿宋_GB2312" w:cs="Times New Roman"/>
          <w:sz w:val="32"/>
          <w:szCs w:val="32"/>
        </w:rPr>
      </w:pPr>
      <w:r>
        <w:rPr>
          <w:rFonts w:hint="eastAsia" w:ascii="仿宋_GB2312" w:hAnsi="仿宋" w:eastAsia="仿宋_GB2312" w:cs="Times New Roman"/>
          <w:sz w:val="32"/>
          <w:szCs w:val="32"/>
        </w:rPr>
        <w:t>（评委会承办单位：上海电气集团公司）</w:t>
      </w:r>
    </w:p>
    <w:tbl>
      <w:tblPr>
        <w:tblStyle w:val="4"/>
        <w:tblW w:w="800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autofit"/>
        <w:tblCellMar>
          <w:top w:w="0" w:type="dxa"/>
          <w:left w:w="0" w:type="dxa"/>
          <w:bottom w:w="0" w:type="dxa"/>
          <w:right w:w="0" w:type="dxa"/>
        </w:tblCellMar>
      </w:tblPr>
      <w:tblGrid>
        <w:gridCol w:w="2727"/>
        <w:gridCol w:w="52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6" w:hRule="atLeast"/>
          <w:jc w:val="center"/>
        </w:trPr>
        <w:tc>
          <w:tcPr>
            <w:tcW w:w="2727" w:type="dxa"/>
            <w:shd w:val="clear" w:color="auto" w:fill="FFFFFF"/>
            <w:tcMar>
              <w:top w:w="0" w:type="dxa"/>
              <w:left w:w="108" w:type="dxa"/>
              <w:bottom w:w="0" w:type="dxa"/>
              <w:right w:w="108" w:type="dxa"/>
            </w:tcMar>
            <w:vAlign w:val="center"/>
          </w:tcPr>
          <w:p>
            <w:pPr>
              <w:spacing w:line="420" w:lineRule="exact"/>
              <w:jc w:val="center"/>
              <w:rPr>
                <w:rFonts w:ascii="仿宋_GB2312" w:hAnsi="仿宋" w:eastAsia="仿宋_GB2312" w:cs="仿宋_GB2312"/>
                <w:sz w:val="30"/>
                <w:szCs w:val="30"/>
              </w:rPr>
            </w:pPr>
            <w:r>
              <w:rPr>
                <w:rFonts w:hint="eastAsia" w:ascii="仿宋_GB2312" w:hAnsi="仿宋" w:eastAsia="仿宋_GB2312" w:cs="仿宋_GB2312"/>
                <w:sz w:val="30"/>
                <w:szCs w:val="30"/>
              </w:rPr>
              <w:t>专业学科组</w:t>
            </w:r>
          </w:p>
        </w:tc>
        <w:tc>
          <w:tcPr>
            <w:tcW w:w="5277" w:type="dxa"/>
            <w:shd w:val="clear" w:color="auto" w:fill="FFFFFF"/>
            <w:tcMar>
              <w:top w:w="0" w:type="dxa"/>
              <w:left w:w="108" w:type="dxa"/>
              <w:bottom w:w="0" w:type="dxa"/>
              <w:right w:w="108" w:type="dxa"/>
            </w:tcMar>
            <w:vAlign w:val="center"/>
          </w:tcPr>
          <w:p>
            <w:pPr>
              <w:spacing w:line="420" w:lineRule="exact"/>
              <w:jc w:val="center"/>
              <w:rPr>
                <w:rFonts w:ascii="仿宋_GB2312" w:hAnsi="仿宋" w:eastAsia="仿宋_GB2312" w:cs="仿宋_GB2312"/>
                <w:sz w:val="30"/>
                <w:szCs w:val="30"/>
              </w:rPr>
            </w:pPr>
            <w:r>
              <w:rPr>
                <w:rFonts w:hint="eastAsia" w:ascii="仿宋_GB2312" w:hAnsi="仿宋" w:eastAsia="仿宋_GB2312" w:cs="仿宋_GB2312"/>
                <w:sz w:val="30"/>
                <w:szCs w:val="30"/>
              </w:rPr>
              <w:t>申报专业范围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rPr>
          <w:trHeight w:val="706" w:hRule="atLeast"/>
          <w:jc w:val="center"/>
        </w:trPr>
        <w:tc>
          <w:tcPr>
            <w:tcW w:w="2727" w:type="dxa"/>
            <w:shd w:val="clear" w:color="auto" w:fill="FFFFFF"/>
            <w:tcMar>
              <w:top w:w="0" w:type="dxa"/>
              <w:left w:w="108" w:type="dxa"/>
              <w:bottom w:w="0" w:type="dxa"/>
              <w:right w:w="108" w:type="dxa"/>
            </w:tcMar>
            <w:vAlign w:val="center"/>
          </w:tcPr>
          <w:p>
            <w:pPr>
              <w:jc w:val="center"/>
              <w:rPr>
                <w:rFonts w:ascii="仿宋_GB2312" w:hAnsi="仿宋" w:eastAsia="仿宋_GB2312" w:cs="Times New Roman"/>
                <w:sz w:val="32"/>
                <w:szCs w:val="32"/>
              </w:rPr>
            </w:pPr>
            <w:r>
              <w:rPr>
                <w:rFonts w:hint="eastAsia" w:ascii="仿宋_GB2312" w:hAnsi="仿宋" w:eastAsia="仿宋_GB2312" w:cs="Times New Roman"/>
                <w:sz w:val="32"/>
                <w:szCs w:val="32"/>
              </w:rPr>
              <w:t>电气自动化及智能化技术</w:t>
            </w:r>
          </w:p>
        </w:tc>
        <w:tc>
          <w:tcPr>
            <w:tcW w:w="5277" w:type="dxa"/>
            <w:shd w:val="clear" w:color="auto" w:fill="FFFFFF"/>
            <w:tcMar>
              <w:top w:w="0" w:type="dxa"/>
              <w:left w:w="108" w:type="dxa"/>
              <w:bottom w:w="0" w:type="dxa"/>
              <w:right w:w="108" w:type="dxa"/>
            </w:tcMar>
            <w:vAlign w:val="center"/>
          </w:tcPr>
          <w:p>
            <w:pPr>
              <w:rPr>
                <w:rFonts w:ascii="仿宋_GB2312" w:hAnsi="仿宋" w:eastAsia="仿宋_GB2312" w:cs="Times New Roman"/>
                <w:sz w:val="32"/>
                <w:szCs w:val="32"/>
              </w:rPr>
            </w:pPr>
            <w:r>
              <w:rPr>
                <w:rFonts w:hint="eastAsia" w:ascii="仿宋_GB2312" w:hAnsi="仿宋" w:eastAsia="仿宋_GB2312" w:cs="Times New Roman"/>
                <w:sz w:val="32"/>
                <w:szCs w:val="32"/>
              </w:rPr>
              <w:t>工业生产过程中的电气自动化、仪表自动化及智能化技术和现代农业装备等。</w:t>
            </w:r>
          </w:p>
          <w:p>
            <w:pPr>
              <w:rPr>
                <w:rFonts w:ascii="仿宋_GB2312" w:hAnsi="仿宋" w:eastAsia="仿宋_GB2312" w:cs="Times New Roman"/>
                <w:sz w:val="32"/>
                <w:szCs w:val="32"/>
              </w:rPr>
            </w:pPr>
            <w:r>
              <w:rPr>
                <w:rFonts w:hint="eastAsia" w:ascii="仿宋_GB2312" w:hAnsi="仿宋" w:eastAsia="仿宋_GB2312" w:cs="Times New Roman"/>
                <w:sz w:val="32"/>
                <w:szCs w:val="32"/>
              </w:rPr>
              <w:t>人工智能技术在机电类设备的设计、制造、售后等环节的应用。</w:t>
            </w:r>
          </w:p>
        </w:tc>
      </w:tr>
    </w:tbl>
    <w:p>
      <w:pPr>
        <w:ind w:firstLine="645"/>
        <w:rPr>
          <w:rFonts w:ascii="仿宋_GB2312" w:hAnsi="仿宋" w:eastAsia="仿宋_GB2312" w:cs="Times New Roman"/>
          <w:sz w:val="32"/>
          <w:szCs w:val="32"/>
        </w:rPr>
      </w:pPr>
      <w:r>
        <w:rPr>
          <w:rFonts w:hint="eastAsia" w:ascii="仿宋_GB2312" w:hAnsi="仿宋" w:eastAsia="仿宋_GB2312" w:cs="Times New Roman"/>
          <w:sz w:val="32"/>
          <w:szCs w:val="32"/>
        </w:rPr>
        <w:t>６、上海市工程系列汽车专业中级职称评审委员会</w:t>
      </w:r>
    </w:p>
    <w:p>
      <w:pPr>
        <w:ind w:firstLine="645"/>
        <w:rPr>
          <w:rFonts w:ascii="仿宋_GB2312" w:hAnsi="仿宋" w:eastAsia="仿宋_GB2312" w:cs="Times New Roman"/>
          <w:sz w:val="32"/>
          <w:szCs w:val="32"/>
        </w:rPr>
      </w:pPr>
      <w:r>
        <w:rPr>
          <w:rFonts w:hint="eastAsia" w:ascii="仿宋_GB2312" w:hAnsi="仿宋" w:eastAsia="仿宋_GB2312" w:cs="Times New Roman"/>
          <w:sz w:val="32"/>
          <w:szCs w:val="32"/>
        </w:rPr>
        <w:t>（评委会承办单位：上海汽车集团总公司）</w:t>
      </w:r>
    </w:p>
    <w:tbl>
      <w:tblPr>
        <w:tblStyle w:val="4"/>
        <w:tblW w:w="800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autofit"/>
        <w:tblCellMar>
          <w:top w:w="0" w:type="dxa"/>
          <w:left w:w="0" w:type="dxa"/>
          <w:bottom w:w="0" w:type="dxa"/>
          <w:right w:w="0" w:type="dxa"/>
        </w:tblCellMar>
      </w:tblPr>
      <w:tblGrid>
        <w:gridCol w:w="2727"/>
        <w:gridCol w:w="52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6" w:hRule="atLeast"/>
          <w:jc w:val="center"/>
        </w:trPr>
        <w:tc>
          <w:tcPr>
            <w:tcW w:w="2727" w:type="dxa"/>
            <w:shd w:val="clear" w:color="auto" w:fill="FFFFFF"/>
            <w:tcMar>
              <w:top w:w="0" w:type="dxa"/>
              <w:left w:w="108" w:type="dxa"/>
              <w:bottom w:w="0" w:type="dxa"/>
              <w:right w:w="108" w:type="dxa"/>
            </w:tcMar>
            <w:vAlign w:val="center"/>
          </w:tcPr>
          <w:p>
            <w:pPr>
              <w:spacing w:line="420" w:lineRule="exact"/>
              <w:jc w:val="center"/>
              <w:rPr>
                <w:rFonts w:ascii="仿宋_GB2312" w:hAnsi="仿宋" w:eastAsia="仿宋_GB2312" w:cs="仿宋_GB2312"/>
                <w:sz w:val="30"/>
                <w:szCs w:val="30"/>
              </w:rPr>
            </w:pPr>
            <w:r>
              <w:rPr>
                <w:rFonts w:hint="eastAsia" w:ascii="仿宋_GB2312" w:hAnsi="仿宋" w:eastAsia="仿宋_GB2312" w:cs="仿宋_GB2312"/>
                <w:sz w:val="30"/>
                <w:szCs w:val="30"/>
              </w:rPr>
              <w:t>专业学科组</w:t>
            </w:r>
          </w:p>
        </w:tc>
        <w:tc>
          <w:tcPr>
            <w:tcW w:w="5277" w:type="dxa"/>
            <w:shd w:val="clear" w:color="auto" w:fill="FFFFFF"/>
            <w:tcMar>
              <w:top w:w="0" w:type="dxa"/>
              <w:left w:w="108" w:type="dxa"/>
              <w:bottom w:w="0" w:type="dxa"/>
              <w:right w:w="108" w:type="dxa"/>
            </w:tcMar>
            <w:vAlign w:val="center"/>
          </w:tcPr>
          <w:p>
            <w:pPr>
              <w:spacing w:line="420" w:lineRule="exact"/>
              <w:jc w:val="center"/>
              <w:rPr>
                <w:rFonts w:ascii="仿宋_GB2312" w:hAnsi="仿宋" w:eastAsia="仿宋_GB2312" w:cs="仿宋_GB2312"/>
                <w:sz w:val="30"/>
                <w:szCs w:val="30"/>
              </w:rPr>
            </w:pPr>
            <w:r>
              <w:rPr>
                <w:rFonts w:hint="eastAsia" w:ascii="仿宋_GB2312" w:hAnsi="仿宋" w:eastAsia="仿宋_GB2312" w:cs="仿宋_GB2312"/>
                <w:sz w:val="30"/>
                <w:szCs w:val="30"/>
              </w:rPr>
              <w:t>申报专业范围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CellMar>
            <w:top w:w="0" w:type="dxa"/>
            <w:left w:w="0" w:type="dxa"/>
            <w:bottom w:w="0" w:type="dxa"/>
            <w:right w:w="0" w:type="dxa"/>
          </w:tblCellMar>
        </w:tblPrEx>
        <w:trPr>
          <w:trHeight w:val="706" w:hRule="atLeast"/>
          <w:jc w:val="center"/>
        </w:trPr>
        <w:tc>
          <w:tcPr>
            <w:tcW w:w="2727" w:type="dxa"/>
            <w:shd w:val="clear" w:color="auto" w:fill="FFFFFF"/>
            <w:tcMar>
              <w:top w:w="0" w:type="dxa"/>
              <w:left w:w="108" w:type="dxa"/>
              <w:bottom w:w="0" w:type="dxa"/>
              <w:right w:w="108" w:type="dxa"/>
            </w:tcMar>
            <w:vAlign w:val="center"/>
          </w:tcPr>
          <w:p>
            <w:pPr>
              <w:spacing w:line="420" w:lineRule="exact"/>
              <w:jc w:val="center"/>
              <w:rPr>
                <w:rFonts w:ascii="仿宋_GB2312" w:hAnsi="仿宋" w:eastAsia="仿宋_GB2312" w:cs="仿宋_GB2312"/>
                <w:sz w:val="30"/>
                <w:szCs w:val="30"/>
              </w:rPr>
            </w:pPr>
            <w:r>
              <w:rPr>
                <w:rFonts w:hint="eastAsia" w:ascii="仿宋_GB2312" w:hAnsi="仿宋" w:eastAsia="仿宋_GB2312" w:cs="仿宋_GB2312"/>
                <w:sz w:val="30"/>
                <w:szCs w:val="30"/>
              </w:rPr>
              <w:t>汽车软件技术</w:t>
            </w:r>
          </w:p>
        </w:tc>
        <w:tc>
          <w:tcPr>
            <w:tcW w:w="5277" w:type="dxa"/>
            <w:shd w:val="clear" w:color="auto" w:fill="FFFFFF"/>
            <w:tcMar>
              <w:top w:w="0" w:type="dxa"/>
              <w:left w:w="108" w:type="dxa"/>
              <w:bottom w:w="0" w:type="dxa"/>
              <w:right w:w="108" w:type="dxa"/>
            </w:tcMar>
            <w:vAlign w:val="center"/>
          </w:tcPr>
          <w:p>
            <w:pPr>
              <w:spacing w:line="420" w:lineRule="exact"/>
              <w:jc w:val="left"/>
              <w:rPr>
                <w:rFonts w:ascii="仿宋_GB2312" w:hAnsi="仿宋" w:eastAsia="仿宋_GB2312" w:cs="仿宋_GB2312"/>
                <w:sz w:val="30"/>
                <w:szCs w:val="30"/>
              </w:rPr>
            </w:pPr>
            <w:r>
              <w:rPr>
                <w:rFonts w:hint="eastAsia" w:ascii="仿宋_GB2312" w:hAnsi="仿宋" w:eastAsia="仿宋_GB2312" w:cs="仿宋_GB2312"/>
                <w:sz w:val="30"/>
                <w:szCs w:val="30"/>
              </w:rPr>
              <w:t>用车载控制器为硬件基础，以软件驱动硬件为手段，从事需求分析、架构设计、模块编码、系统集成、深度学习、测试验证等软件开发及整车级人机交互以及互联网、大数据、云计算和人工智能等专业</w:t>
            </w:r>
          </w:p>
        </w:tc>
      </w:tr>
    </w:tbl>
    <w:p>
      <w:pPr>
        <w:ind w:firstLine="645"/>
        <w:rPr>
          <w:rFonts w:ascii="仿宋_GB2312" w:hAnsi="仿宋" w:eastAsia="仿宋_GB2312" w:cs="Times New Roman"/>
          <w:sz w:val="32"/>
          <w:szCs w:val="32"/>
        </w:rPr>
      </w:pPr>
      <w:r>
        <w:rPr>
          <w:rFonts w:hint="eastAsia" w:ascii="仿宋_GB2312" w:hAnsi="仿宋" w:eastAsia="仿宋_GB2312" w:cs="Times New Roman"/>
          <w:sz w:val="32"/>
          <w:szCs w:val="32"/>
        </w:rPr>
        <w:t>７、上海市工程系列轻工专业中级职称评审委员会</w:t>
      </w:r>
    </w:p>
    <w:p>
      <w:pPr>
        <w:ind w:firstLine="645"/>
        <w:rPr>
          <w:rFonts w:ascii="仿宋_GB2312" w:hAnsi="仿宋" w:eastAsia="仿宋_GB2312" w:cs="Times New Roman"/>
          <w:sz w:val="32"/>
          <w:szCs w:val="32"/>
        </w:rPr>
      </w:pPr>
      <w:r>
        <w:rPr>
          <w:rFonts w:hint="eastAsia" w:ascii="仿宋_GB2312" w:hAnsi="仿宋" w:eastAsia="仿宋_GB2312" w:cs="Times New Roman"/>
          <w:sz w:val="32"/>
          <w:szCs w:val="32"/>
        </w:rPr>
        <w:t>（评委会承办单位：上海市轻工业协会）</w:t>
      </w:r>
    </w:p>
    <w:tbl>
      <w:tblPr>
        <w:tblStyle w:val="4"/>
        <w:tblW w:w="791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autofit"/>
        <w:tblCellMar>
          <w:top w:w="0" w:type="dxa"/>
          <w:left w:w="0" w:type="dxa"/>
          <w:bottom w:w="0" w:type="dxa"/>
          <w:right w:w="0" w:type="dxa"/>
        </w:tblCellMar>
      </w:tblPr>
      <w:tblGrid>
        <w:gridCol w:w="2524"/>
        <w:gridCol w:w="538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8" w:hRule="atLeast"/>
          <w:jc w:val="center"/>
        </w:trPr>
        <w:tc>
          <w:tcPr>
            <w:tcW w:w="2524" w:type="dxa"/>
            <w:shd w:val="clear" w:color="auto" w:fill="FFFFFF"/>
            <w:tcMar>
              <w:top w:w="0" w:type="dxa"/>
              <w:left w:w="108" w:type="dxa"/>
              <w:bottom w:w="0" w:type="dxa"/>
              <w:right w:w="108" w:type="dxa"/>
            </w:tcMar>
            <w:vAlign w:val="center"/>
          </w:tcPr>
          <w:p>
            <w:pPr>
              <w:jc w:val="center"/>
              <w:rPr>
                <w:rFonts w:ascii="仿宋_GB2312" w:hAnsi="仿宋" w:eastAsia="仿宋_GB2312" w:cs="Times New Roman"/>
                <w:sz w:val="32"/>
                <w:szCs w:val="32"/>
              </w:rPr>
            </w:pPr>
            <w:r>
              <w:rPr>
                <w:rFonts w:hint="eastAsia" w:ascii="仿宋_GB2312" w:hAnsi="仿宋" w:eastAsia="仿宋_GB2312" w:cs="Times New Roman"/>
                <w:sz w:val="32"/>
                <w:szCs w:val="32"/>
              </w:rPr>
              <w:t>专业学科组</w:t>
            </w:r>
          </w:p>
        </w:tc>
        <w:tc>
          <w:tcPr>
            <w:tcW w:w="5387" w:type="dxa"/>
            <w:shd w:val="clear" w:color="auto" w:fill="FFFFFF"/>
            <w:tcMar>
              <w:top w:w="0" w:type="dxa"/>
              <w:left w:w="108" w:type="dxa"/>
              <w:bottom w:w="0" w:type="dxa"/>
              <w:right w:w="108" w:type="dxa"/>
            </w:tcMar>
            <w:vAlign w:val="center"/>
          </w:tcPr>
          <w:p>
            <w:pPr>
              <w:jc w:val="center"/>
              <w:rPr>
                <w:rFonts w:ascii="仿宋_GB2312" w:hAnsi="仿宋" w:eastAsia="仿宋_GB2312" w:cs="Times New Roman"/>
                <w:sz w:val="32"/>
                <w:szCs w:val="32"/>
              </w:rPr>
            </w:pPr>
            <w:r>
              <w:rPr>
                <w:rFonts w:hint="eastAsia" w:ascii="仿宋_GB2312" w:hAnsi="仿宋" w:eastAsia="仿宋_GB2312" w:cs="Times New Roman"/>
                <w:sz w:val="32"/>
                <w:szCs w:val="32"/>
              </w:rPr>
              <w:t>申报专业范围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2524" w:type="dxa"/>
            <w:shd w:val="clear" w:color="auto" w:fill="FFFFFF"/>
            <w:tcMar>
              <w:top w:w="0" w:type="dxa"/>
              <w:left w:w="108" w:type="dxa"/>
              <w:bottom w:w="0" w:type="dxa"/>
              <w:right w:w="108" w:type="dxa"/>
            </w:tcMar>
            <w:vAlign w:val="center"/>
          </w:tcPr>
          <w:p>
            <w:pPr>
              <w:rPr>
                <w:rFonts w:ascii="仿宋_GB2312" w:hAnsi="仿宋" w:eastAsia="仿宋_GB2312" w:cs="Times New Roman"/>
                <w:sz w:val="32"/>
                <w:szCs w:val="32"/>
              </w:rPr>
            </w:pPr>
            <w:r>
              <w:rPr>
                <w:rFonts w:hint="eastAsia" w:ascii="仿宋_GB2312" w:hAnsi="仿宋" w:eastAsia="仿宋_GB2312" w:cs="Times New Roman"/>
                <w:sz w:val="32"/>
                <w:szCs w:val="32"/>
              </w:rPr>
              <w:t>轻工产品设计、制造与智能技术应用</w:t>
            </w:r>
          </w:p>
        </w:tc>
        <w:tc>
          <w:tcPr>
            <w:tcW w:w="5387" w:type="dxa"/>
            <w:shd w:val="clear" w:color="auto" w:fill="FFFFFF"/>
            <w:tcMar>
              <w:top w:w="0" w:type="dxa"/>
              <w:left w:w="108" w:type="dxa"/>
              <w:bottom w:w="0" w:type="dxa"/>
              <w:right w:w="108" w:type="dxa"/>
            </w:tcMar>
            <w:vAlign w:val="center"/>
          </w:tcPr>
          <w:p>
            <w:pPr>
              <w:jc w:val="left"/>
              <w:rPr>
                <w:rFonts w:ascii="仿宋_GB2312" w:hAnsi="仿宋" w:eastAsia="仿宋_GB2312" w:cs="Times New Roman"/>
                <w:sz w:val="30"/>
                <w:szCs w:val="30"/>
              </w:rPr>
            </w:pPr>
            <w:r>
              <w:rPr>
                <w:rFonts w:hint="eastAsia" w:ascii="仿宋_GB2312" w:hAnsi="仿宋" w:eastAsia="仿宋_GB2312" w:cs="仿宋_GB2312"/>
                <w:sz w:val="30"/>
                <w:szCs w:val="30"/>
              </w:rPr>
              <w:t>从事自行车、缝纫机、钟表、包装印刷、灯具、书写及文教用品、锁、照相机、工具、玩具、家具、电光源、钢琴、家电、体育及健身用品、室内装饰、家居等产品和产品的人工智能技术应用等相关专业 (智能助力单车，智能服装、刺绣设备，智能计时用品，智能书写、读写用品，人工智能玩具，智能教学乐器，智能健身、保健、康复和运动器材，智能视觉产品和仪器，智能家用电器，智能厨房小家电、卫浴清洁电器，室内智能温、湿、气、光、音、色、窗帘、装饰等控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2524" w:type="dxa"/>
            <w:shd w:val="clear" w:color="auto" w:fill="FFFFFF"/>
            <w:tcMar>
              <w:top w:w="0" w:type="dxa"/>
              <w:left w:w="108" w:type="dxa"/>
              <w:bottom w:w="0" w:type="dxa"/>
              <w:right w:w="108" w:type="dxa"/>
            </w:tcMar>
            <w:vAlign w:val="center"/>
          </w:tcPr>
          <w:p>
            <w:pPr>
              <w:rPr>
                <w:rFonts w:ascii="仿宋_GB2312" w:hAnsi="仿宋" w:eastAsia="仿宋_GB2312" w:cs="Times New Roman"/>
                <w:sz w:val="32"/>
                <w:szCs w:val="32"/>
              </w:rPr>
            </w:pPr>
            <w:r>
              <w:rPr>
                <w:rFonts w:hint="eastAsia" w:ascii="仿宋_GB2312" w:hAnsi="仿宋" w:eastAsia="仿宋_GB2312" w:cs="Times New Roman"/>
                <w:sz w:val="32"/>
                <w:szCs w:val="32"/>
              </w:rPr>
              <w:t>轻工装备及智能技术</w:t>
            </w:r>
          </w:p>
        </w:tc>
        <w:tc>
          <w:tcPr>
            <w:tcW w:w="5387" w:type="dxa"/>
            <w:shd w:val="clear" w:color="auto" w:fill="FFFFFF"/>
            <w:tcMar>
              <w:top w:w="0" w:type="dxa"/>
              <w:left w:w="108" w:type="dxa"/>
              <w:bottom w:w="0" w:type="dxa"/>
              <w:right w:w="108" w:type="dxa"/>
            </w:tcMar>
            <w:vAlign w:val="center"/>
          </w:tcPr>
          <w:p>
            <w:pPr>
              <w:rPr>
                <w:rFonts w:ascii="仿宋_GB2312" w:hAnsi="仿宋" w:eastAsia="仿宋_GB2312" w:cs="Times New Roman"/>
                <w:sz w:val="32"/>
                <w:szCs w:val="32"/>
              </w:rPr>
            </w:pPr>
            <w:r>
              <w:rPr>
                <w:rFonts w:hint="eastAsia" w:ascii="仿宋_GB2312" w:hAnsi="仿宋" w:eastAsia="仿宋_GB2312" w:cs="Times New Roman"/>
                <w:sz w:val="32"/>
                <w:szCs w:val="32"/>
              </w:rPr>
              <w:t>从事压缩机、空调、洗衣机、冰箱，办公机械及办公智能化设备、轻工智能装备（生产线），智能机器人技术应用及技术管理等相关专业的工程技术人员。从事预警、识别、监控等智能安全防范技术</w:t>
            </w:r>
            <w:r>
              <w:rPr>
                <w:rFonts w:hint="eastAsia" w:ascii="仿宋_GB2312" w:hAnsi="仿宋" w:eastAsia="仿宋_GB2312" w:cs="Times New Roman"/>
                <w:sz w:val="32"/>
                <w:szCs w:val="32"/>
              </w:rPr>
              <w:drawing>
                <wp:inline distT="0" distB="0" distL="0" distR="0">
                  <wp:extent cx="9525" cy="9525"/>
                  <wp:effectExtent l="0" t="0" r="0" b="0"/>
                  <wp:docPr id="2" name="图片 1" descr="http://bs.rsj.sh.gov.cn/wcm/app/editor/editor/images/spacer.gif"/>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1" descr="http://bs.rsj.sh.gov.cn/wcm/app/editor/editor/images/spacer.gif"/>
                          <pic:cNvPicPr>
                            <a:picLocks noChangeAspect="true" noChangeArrowheads="true"/>
                          </pic:cNvPicPr>
                        </pic:nvPicPr>
                        <pic:blipFill>
                          <a:blip r:embed="rId4"/>
                          <a:srcRect/>
                          <a:stretch>
                            <a:fillRect/>
                          </a:stretch>
                        </pic:blipFill>
                        <pic:spPr>
                          <a:xfrm>
                            <a:off x="0" y="0"/>
                            <a:ext cx="9525" cy="9525"/>
                          </a:xfrm>
                          <a:prstGeom prst="rect">
                            <a:avLst/>
                          </a:prstGeom>
                          <a:noFill/>
                          <a:ln w="9525">
                            <a:noFill/>
                            <a:miter lim="800000"/>
                            <a:headEnd/>
                            <a:tailEnd/>
                          </a:ln>
                        </pic:spPr>
                      </pic:pic>
                    </a:graphicData>
                  </a:graphic>
                </wp:inline>
              </w:drawing>
            </w:r>
            <w:r>
              <w:rPr>
                <w:rFonts w:hint="eastAsia" w:ascii="仿宋_GB2312" w:hAnsi="仿宋" w:eastAsia="仿宋_GB2312" w:cs="Times New Roman"/>
                <w:sz w:val="32"/>
                <w:szCs w:val="32"/>
              </w:rPr>
              <w:t>相关专业</w:t>
            </w:r>
          </w:p>
        </w:tc>
      </w:tr>
    </w:tbl>
    <w:p>
      <w:pPr>
        <w:ind w:firstLine="645"/>
        <w:rPr>
          <w:rFonts w:ascii="仿宋_GB2312" w:hAnsi="仿宋" w:eastAsia="仿宋_GB2312" w:cs="Times New Roman"/>
          <w:sz w:val="32"/>
          <w:szCs w:val="32"/>
        </w:rPr>
      </w:pPr>
      <w:r>
        <w:rPr>
          <w:rFonts w:hint="eastAsia" w:ascii="仿宋_GB2312" w:hAnsi="仿宋" w:eastAsia="仿宋_GB2312" w:cs="Times New Roman"/>
          <w:sz w:val="32"/>
          <w:szCs w:val="32"/>
        </w:rPr>
        <w:t>８、上海市工程系列冶金专业中级职称评审委员会</w:t>
      </w:r>
    </w:p>
    <w:p>
      <w:pPr>
        <w:ind w:firstLine="645"/>
        <w:rPr>
          <w:rFonts w:ascii="仿宋_GB2312" w:hAnsi="仿宋" w:eastAsia="仿宋_GB2312" w:cs="Times New Roman"/>
          <w:sz w:val="32"/>
          <w:szCs w:val="32"/>
        </w:rPr>
      </w:pPr>
      <w:r>
        <w:rPr>
          <w:rFonts w:hint="eastAsia" w:ascii="仿宋_GB2312" w:hAnsi="仿宋" w:eastAsia="仿宋_GB2312" w:cs="Times New Roman"/>
          <w:sz w:val="32"/>
          <w:szCs w:val="32"/>
        </w:rPr>
        <w:t>（评委会承办单位：宝武集团宝钢第一工程系列中级职称评审委员会）</w:t>
      </w:r>
    </w:p>
    <w:tbl>
      <w:tblPr>
        <w:tblStyle w:val="4"/>
        <w:tblW w:w="789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autofit"/>
        <w:tblCellMar>
          <w:top w:w="0" w:type="dxa"/>
          <w:left w:w="0" w:type="dxa"/>
          <w:bottom w:w="0" w:type="dxa"/>
          <w:right w:w="0" w:type="dxa"/>
        </w:tblCellMar>
      </w:tblPr>
      <w:tblGrid>
        <w:gridCol w:w="2532"/>
        <w:gridCol w:w="53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2532" w:type="dxa"/>
            <w:shd w:val="clear" w:color="auto" w:fill="FFFFFF"/>
            <w:tcMar>
              <w:top w:w="0" w:type="dxa"/>
              <w:left w:w="108" w:type="dxa"/>
              <w:bottom w:w="0" w:type="dxa"/>
              <w:right w:w="108" w:type="dxa"/>
            </w:tcMar>
            <w:vAlign w:val="center"/>
          </w:tcPr>
          <w:p>
            <w:pPr>
              <w:jc w:val="center"/>
              <w:rPr>
                <w:rFonts w:ascii="仿宋_GB2312" w:hAnsi="仿宋" w:eastAsia="仿宋_GB2312" w:cs="Times New Roman"/>
                <w:sz w:val="32"/>
                <w:szCs w:val="32"/>
              </w:rPr>
            </w:pPr>
            <w:r>
              <w:rPr>
                <w:rFonts w:hint="eastAsia" w:ascii="仿宋_GB2312" w:hAnsi="仿宋" w:eastAsia="仿宋_GB2312" w:cs="Times New Roman"/>
                <w:sz w:val="32"/>
                <w:szCs w:val="32"/>
              </w:rPr>
              <w:t>专业学科组</w:t>
            </w:r>
          </w:p>
        </w:tc>
        <w:tc>
          <w:tcPr>
            <w:tcW w:w="5365" w:type="dxa"/>
            <w:shd w:val="clear" w:color="auto" w:fill="FFFFFF"/>
            <w:tcMar>
              <w:top w:w="0" w:type="dxa"/>
              <w:left w:w="108" w:type="dxa"/>
              <w:bottom w:w="0" w:type="dxa"/>
              <w:right w:w="108" w:type="dxa"/>
            </w:tcMar>
            <w:vAlign w:val="center"/>
          </w:tcPr>
          <w:p>
            <w:pPr>
              <w:jc w:val="center"/>
              <w:rPr>
                <w:rFonts w:ascii="仿宋_GB2312" w:hAnsi="仿宋" w:eastAsia="仿宋_GB2312" w:cs="Times New Roman"/>
                <w:sz w:val="32"/>
                <w:szCs w:val="32"/>
              </w:rPr>
            </w:pPr>
            <w:r>
              <w:rPr>
                <w:rFonts w:hint="eastAsia" w:ascii="仿宋_GB2312" w:hAnsi="仿宋" w:eastAsia="仿宋_GB2312" w:cs="Times New Roman"/>
                <w:sz w:val="32"/>
                <w:szCs w:val="32"/>
              </w:rPr>
              <w:t>申报专业范围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9" w:hRule="atLeast"/>
          <w:jc w:val="center"/>
        </w:trPr>
        <w:tc>
          <w:tcPr>
            <w:tcW w:w="2532" w:type="dxa"/>
            <w:shd w:val="clear" w:color="auto" w:fill="FFFFFF"/>
            <w:tcMar>
              <w:top w:w="0" w:type="dxa"/>
              <w:left w:w="108" w:type="dxa"/>
              <w:bottom w:w="0" w:type="dxa"/>
              <w:right w:w="108" w:type="dxa"/>
            </w:tcMar>
            <w:vAlign w:val="center"/>
          </w:tcPr>
          <w:p>
            <w:pPr>
              <w:jc w:val="center"/>
              <w:rPr>
                <w:rFonts w:ascii="仿宋_GB2312" w:hAnsi="仿宋" w:eastAsia="仿宋_GB2312" w:cs="Times New Roman"/>
                <w:sz w:val="32"/>
                <w:szCs w:val="32"/>
              </w:rPr>
            </w:pPr>
            <w:r>
              <w:rPr>
                <w:rFonts w:hint="eastAsia" w:ascii="仿宋_GB2312" w:hAnsi="仿宋" w:eastAsia="仿宋_GB2312" w:cs="Times New Roman"/>
                <w:sz w:val="32"/>
                <w:szCs w:val="32"/>
              </w:rPr>
              <w:t>冶金电气自动化</w:t>
            </w:r>
          </w:p>
        </w:tc>
        <w:tc>
          <w:tcPr>
            <w:tcW w:w="5365" w:type="dxa"/>
            <w:shd w:val="clear" w:color="auto" w:fill="FFFFFF"/>
            <w:tcMar>
              <w:top w:w="0" w:type="dxa"/>
              <w:left w:w="108" w:type="dxa"/>
              <w:bottom w:w="0" w:type="dxa"/>
              <w:right w:w="108" w:type="dxa"/>
            </w:tcMar>
            <w:vAlign w:val="center"/>
          </w:tcPr>
          <w:p>
            <w:pPr>
              <w:rPr>
                <w:rFonts w:ascii="仿宋_GB2312" w:hAnsi="仿宋" w:eastAsia="仿宋_GB2312" w:cs="Times New Roman"/>
                <w:sz w:val="32"/>
                <w:szCs w:val="32"/>
              </w:rPr>
            </w:pPr>
            <w:r>
              <w:rPr>
                <w:rFonts w:hint="eastAsia" w:ascii="仿宋_GB2312" w:hAnsi="仿宋" w:eastAsia="仿宋_GB2312" w:cs="Times New Roman"/>
                <w:sz w:val="32"/>
                <w:szCs w:val="32"/>
              </w:rPr>
              <w:t>从事冶金电气、仪表、自动控制等专业工程技术人员</w:t>
            </w:r>
          </w:p>
        </w:tc>
      </w:tr>
    </w:tbl>
    <w:p>
      <w:pPr>
        <w:ind w:firstLine="645"/>
        <w:rPr>
          <w:rFonts w:ascii="仿宋_GB2312" w:hAnsi="仿宋" w:eastAsia="仿宋_GB2312" w:cs="Times New Roman"/>
          <w:sz w:val="32"/>
          <w:szCs w:val="32"/>
        </w:rPr>
      </w:pPr>
      <w:r>
        <w:rPr>
          <w:rFonts w:hint="eastAsia" w:ascii="仿宋_GB2312" w:hAnsi="仿宋" w:eastAsia="仿宋_GB2312" w:cs="Times New Roman"/>
          <w:sz w:val="32"/>
          <w:szCs w:val="32"/>
        </w:rPr>
        <w:t>９、上海市工程系列化工专业中级职称评审委员会</w:t>
      </w:r>
    </w:p>
    <w:p>
      <w:pPr>
        <w:ind w:firstLine="645"/>
        <w:rPr>
          <w:rFonts w:ascii="仿宋_GB2312" w:hAnsi="仿宋" w:eastAsia="仿宋_GB2312" w:cs="Times New Roman"/>
          <w:sz w:val="32"/>
          <w:szCs w:val="32"/>
        </w:rPr>
      </w:pPr>
      <w:r>
        <w:rPr>
          <w:rFonts w:hint="eastAsia" w:ascii="仿宋_GB2312" w:hAnsi="仿宋" w:eastAsia="仿宋_GB2312" w:cs="Times New Roman"/>
          <w:sz w:val="32"/>
          <w:szCs w:val="32"/>
        </w:rPr>
        <w:t>（评委会承办单位：上海华谊集团公司）</w:t>
      </w:r>
    </w:p>
    <w:tbl>
      <w:tblPr>
        <w:tblStyle w:val="4"/>
        <w:tblW w:w="7897"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FFFFFF"/>
        <w:tblLayout w:type="autofit"/>
        <w:tblCellMar>
          <w:top w:w="0" w:type="dxa"/>
          <w:left w:w="0" w:type="dxa"/>
          <w:bottom w:w="0" w:type="dxa"/>
          <w:right w:w="0" w:type="dxa"/>
        </w:tblCellMar>
      </w:tblPr>
      <w:tblGrid>
        <w:gridCol w:w="2532"/>
        <w:gridCol w:w="53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jc w:val="center"/>
        </w:trPr>
        <w:tc>
          <w:tcPr>
            <w:tcW w:w="2532" w:type="dxa"/>
            <w:shd w:val="clear" w:color="auto" w:fill="FFFFFF"/>
            <w:tcMar>
              <w:top w:w="0" w:type="dxa"/>
              <w:left w:w="108" w:type="dxa"/>
              <w:bottom w:w="0" w:type="dxa"/>
              <w:right w:w="108" w:type="dxa"/>
            </w:tcMar>
            <w:vAlign w:val="center"/>
          </w:tcPr>
          <w:p>
            <w:pPr>
              <w:jc w:val="center"/>
              <w:rPr>
                <w:rFonts w:ascii="仿宋_GB2312" w:hAnsi="仿宋" w:eastAsia="仿宋_GB2312" w:cs="Times New Roman"/>
                <w:sz w:val="32"/>
                <w:szCs w:val="32"/>
              </w:rPr>
            </w:pPr>
            <w:r>
              <w:rPr>
                <w:rFonts w:hint="eastAsia" w:ascii="仿宋_GB2312" w:hAnsi="仿宋" w:eastAsia="仿宋_GB2312" w:cs="Times New Roman"/>
                <w:sz w:val="32"/>
                <w:szCs w:val="32"/>
              </w:rPr>
              <w:t>专业学科组</w:t>
            </w:r>
          </w:p>
        </w:tc>
        <w:tc>
          <w:tcPr>
            <w:tcW w:w="5365" w:type="dxa"/>
            <w:shd w:val="clear" w:color="auto" w:fill="FFFFFF"/>
            <w:tcMar>
              <w:top w:w="0" w:type="dxa"/>
              <w:left w:w="108" w:type="dxa"/>
              <w:bottom w:w="0" w:type="dxa"/>
              <w:right w:w="108" w:type="dxa"/>
            </w:tcMar>
            <w:vAlign w:val="center"/>
          </w:tcPr>
          <w:p>
            <w:pPr>
              <w:jc w:val="center"/>
              <w:rPr>
                <w:rFonts w:ascii="仿宋_GB2312" w:hAnsi="仿宋" w:eastAsia="仿宋_GB2312" w:cs="Times New Roman"/>
                <w:sz w:val="32"/>
                <w:szCs w:val="32"/>
              </w:rPr>
            </w:pPr>
            <w:r>
              <w:rPr>
                <w:rFonts w:hint="eastAsia" w:ascii="仿宋_GB2312" w:hAnsi="仿宋" w:eastAsia="仿宋_GB2312" w:cs="Times New Roman"/>
                <w:sz w:val="32"/>
                <w:szCs w:val="32"/>
              </w:rPr>
              <w:t>申报专业范围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4" w:hRule="atLeast"/>
          <w:jc w:val="center"/>
        </w:trPr>
        <w:tc>
          <w:tcPr>
            <w:tcW w:w="2532" w:type="dxa"/>
            <w:shd w:val="clear" w:color="auto" w:fill="FFFFFF"/>
            <w:tcMar>
              <w:top w:w="0" w:type="dxa"/>
              <w:left w:w="108" w:type="dxa"/>
              <w:bottom w:w="0" w:type="dxa"/>
              <w:right w:w="108" w:type="dxa"/>
            </w:tcMar>
            <w:vAlign w:val="center"/>
          </w:tcPr>
          <w:p>
            <w:pPr>
              <w:jc w:val="center"/>
              <w:rPr>
                <w:rFonts w:ascii="仿宋_GB2312" w:hAnsi="仿宋" w:eastAsia="仿宋_GB2312" w:cs="Times New Roman"/>
                <w:sz w:val="32"/>
                <w:szCs w:val="32"/>
              </w:rPr>
            </w:pPr>
            <w:r>
              <w:rPr>
                <w:rFonts w:hint="eastAsia" w:ascii="仿宋_GB2312" w:hAnsi="仿宋" w:eastAsia="仿宋_GB2312" w:cs="Times New Roman"/>
                <w:sz w:val="32"/>
                <w:szCs w:val="32"/>
              </w:rPr>
              <w:t>化工过程智能控制与装备</w:t>
            </w:r>
          </w:p>
        </w:tc>
        <w:tc>
          <w:tcPr>
            <w:tcW w:w="5365" w:type="dxa"/>
            <w:shd w:val="clear" w:color="auto" w:fill="FFFFFF"/>
            <w:tcMar>
              <w:top w:w="0" w:type="dxa"/>
              <w:left w:w="108" w:type="dxa"/>
              <w:bottom w:w="0" w:type="dxa"/>
              <w:right w:w="108" w:type="dxa"/>
            </w:tcMar>
            <w:vAlign w:val="center"/>
          </w:tcPr>
          <w:p>
            <w:pPr>
              <w:jc w:val="left"/>
              <w:rPr>
                <w:rFonts w:ascii="仿宋_GB2312" w:hAnsi="仿宋" w:eastAsia="仿宋_GB2312" w:cs="Times New Roman"/>
                <w:sz w:val="32"/>
                <w:szCs w:val="32"/>
              </w:rPr>
            </w:pPr>
            <w:r>
              <w:rPr>
                <w:rFonts w:hint="eastAsia" w:ascii="仿宋_GB2312" w:hAnsi="仿宋" w:eastAsia="仿宋_GB2312" w:cs="Times New Roman"/>
                <w:sz w:val="32"/>
                <w:szCs w:val="32"/>
              </w:rPr>
              <w:t>化工生产过程智能控制以及化工智能制造设备的研究、设计、制造、智能技术应用</w:t>
            </w:r>
          </w:p>
        </w:tc>
      </w:tr>
    </w:tbl>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仿宋S">
    <w:panose1 w:val="00020600040101000101"/>
    <w:charset w:val="86"/>
    <w:family w:val="auto"/>
    <w:pitch w:val="default"/>
    <w:sig w:usb0="A00002BF" w:usb1="38CF7CFA" w:usb2="00000016"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8"/>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67B"/>
    <w:rsid w:val="00173C78"/>
    <w:rsid w:val="00352C08"/>
    <w:rsid w:val="006D6E34"/>
    <w:rsid w:val="0070174A"/>
    <w:rsid w:val="00954AB3"/>
    <w:rsid w:val="00A833E2"/>
    <w:rsid w:val="00C61D4B"/>
    <w:rsid w:val="00CA167B"/>
    <w:rsid w:val="00FB41F9"/>
    <w:rsid w:val="ED074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298</Words>
  <Characters>1704</Characters>
  <Lines>14</Lines>
  <Paragraphs>3</Paragraphs>
  <TotalTime>24</TotalTime>
  <ScaleCrop>false</ScaleCrop>
  <LinksUpToDate>false</LinksUpToDate>
  <CharactersWithSpaces>1999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2021-07-02T15:11:00Z</dcterms:created>
  <dc:creator>wu qx</dc:creator>
  <cp:lastModifiedBy>user</cp:lastModifiedBy>
  <dcterms:modified xsi:type="dcterms:W3CDTF">2022-06-29T17:25:09Z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