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77" w:afterAutospacing="0" w:line="600" w:lineRule="exact"/>
        <w:jc w:val="center"/>
        <w:rPr>
          <w:rFonts w:hint="eastAsia" w:ascii="华文中宋" w:hAnsi="华文中宋" w:eastAsia="华文中宋" w:cs="华文中宋"/>
          <w:color w:val="333333"/>
          <w:sz w:val="44"/>
          <w:szCs w:val="44"/>
          <w:shd w:val="clear" w:color="auto" w:fill="FFFFFF"/>
        </w:rPr>
      </w:pPr>
      <w:r>
        <w:rPr>
          <w:rFonts w:hint="eastAsia" w:ascii="华文中宋" w:hAnsi="华文中宋" w:eastAsia="华文中宋" w:cs="华文中宋"/>
          <w:color w:val="333333"/>
          <w:sz w:val="44"/>
          <w:szCs w:val="44"/>
          <w:shd w:val="clear" w:color="auto" w:fill="FFFFFF"/>
        </w:rPr>
        <w:t>任忠鸣</w:t>
      </w:r>
      <w:r>
        <w:rPr>
          <w:rFonts w:hint="eastAsia" w:ascii="华文中宋" w:hAnsi="华文中宋" w:eastAsia="华文中宋" w:cs="华文中宋"/>
          <w:color w:val="333333"/>
          <w:sz w:val="44"/>
          <w:szCs w:val="44"/>
          <w:shd w:val="clear" w:color="auto" w:fill="FFFFFF"/>
          <w:lang w:eastAsia="zh-CN"/>
        </w:rPr>
        <w:t>同志</w:t>
      </w:r>
      <w:r>
        <w:rPr>
          <w:rFonts w:hint="eastAsia" w:ascii="华文中宋" w:hAnsi="华文中宋" w:eastAsia="华文中宋" w:cs="华文中宋"/>
          <w:color w:val="333333"/>
          <w:sz w:val="44"/>
          <w:szCs w:val="44"/>
          <w:shd w:val="clear" w:color="auto" w:fill="FFFFFF"/>
        </w:rPr>
        <w:t>先进事迹</w:t>
      </w:r>
    </w:p>
    <w:p>
      <w:pPr>
        <w:pStyle w:val="4"/>
        <w:widowControl/>
        <w:shd w:val="clear" w:color="auto" w:fill="FFFFFF"/>
        <w:spacing w:beforeAutospacing="0" w:after="77" w:afterAutospacing="0" w:line="600" w:lineRule="exact"/>
        <w:jc w:val="center"/>
        <w:rPr>
          <w:rFonts w:hint="eastAsia" w:ascii="方正小标宋简体" w:hAnsi="方正小标宋简体" w:eastAsia="方正小标宋简体" w:cs="方正小标宋简体"/>
          <w:color w:val="333333"/>
          <w:sz w:val="40"/>
          <w:szCs w:val="40"/>
          <w:shd w:val="clear" w:color="auto" w:fill="FFFFFF"/>
        </w:rPr>
      </w:pPr>
    </w:p>
    <w:p>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任忠鸣，1958年3月出生，致公党，上海大学材料科学与工程学院教授，博士生导师，伟长学者，长江学者，国家级人才，省部共建高品质特殊钢冶金与制备国家重点实验室主任，我国磁场下材料制备研究的开创者之一。他率领团队培养学生300余名，其中有多名学生获得国家级人才称号，也有学生获得法国科学院“法中奖”，被誉为中法科技合作的成功典范。面向国家重大需求，他率领团队攻克多个国家“卡脖子”难题。在他推动下，建成上海大学首个国家重点实验室，主持获批上海大学首个国家自然基金重大项目及“两机”重大专项。获国家教学成果二等奖1项、上海市自然科学一等奖1项、上海市技术发明一等奖2项、教育部自然科学二等奖2项。</w:t>
      </w:r>
    </w:p>
    <w:p>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他坚持教书与育人相结合，近年来团队每年培养研究生20余人，持续为材料及冶金行业输送专业技术人才。培养了多名国家级人才，包括教育部“长江学者”特聘教授、中法科技合作领域最高荣誉“法中奖”获得者、国际电磁冶金杰出青年科学家以及多名国企负责人。这些杰出人才的培养证明了任忠鸣老师在教育领域的卓越贡献，他的教育方法和理念为学生的职业发展和社会贡献提供了有力的支持。2022年获上海市“四有”好教师（教书育人楷模）称号激励着更多的教育者致力于教书育人的伟大使命。</w:t>
      </w:r>
    </w:p>
    <w:p>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任忠鸣老师将科研定位在面向国家“两机”重大需求，特别是在发动机高温叶片领域，是为了满足我国航空航天事业的发展需求。这是一个技术难度极高、关键性极强的领域，攻克这些难题对于我国的国防和科技发展具有重要意义。他率领团队，牵头国家“两机”重大专项项目，组织和协调多方资源，集合各领域的专业知识，共同解决技术挑战，取得了显著的科研成果。他所攻克的多个关键“卡脖子”难题，体现了他和团队在技术创新和问题解决方面的突出贡献。这些难题的攻克，不仅对</w:t>
      </w:r>
      <w:bookmarkStart w:id="0" w:name="_GoBack"/>
      <w:bookmarkEnd w:id="0"/>
      <w:r>
        <w:rPr>
          <w:rFonts w:hint="eastAsia" w:ascii="仿宋_GB2312" w:hAnsi="仿宋_GB2312" w:eastAsia="仿宋_GB2312" w:cs="仿宋_GB2312"/>
          <w:color w:val="333333"/>
          <w:sz w:val="32"/>
          <w:szCs w:val="32"/>
          <w:shd w:val="clear" w:color="auto" w:fill="FFFFFF"/>
        </w:rPr>
        <w:t>于发动机技术的发展具有重要意义，也对于我国整体科技实力的提升起到了积极作用。</w:t>
      </w:r>
    </w:p>
    <w:p>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任老师深切体会到团队在科研中的至关重要。每当想起当年徐匡迪院士在科研工作中对自己的帮助、支持和鼓励，他就越发认识到团队领军人物的典范作用，不仅体现在自身学术水准的领先，更在于团结和带领整个团队，让每个成员发挥出应有作用。他始终保持淡泊名利，严于律己，以身垂范，在和青年教师交流中，任老师经常结合社会现象和自己的成长经历，分析当前存在于青年教师群体中各种思潮的起因，提出可采取的应对措施。他常常提醒年轻人保持良好心态，正确对待挫折和荣誉的考验，积极应对工作生活中遇到的矛盾，走出广阔的发展空间。经过常年的积累，由他领衔的特种物理场下冶金与材料制备过程研究团队2007年入选教育部“长江学者”创新团队，2017年入选上海市重点创新团队，2018年成为“上海市工人先锋号”。</w:t>
      </w:r>
    </w:p>
    <w:p>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四十多年来，任忠鸣老师一直在冶金和金属凝固领域默默奋斗。作为我国磁场下材料制备研究的开创者，任老师提出借助超导产生的超强磁场开展材料制备构想，开发冶金和材料制备新技术，成功推广应用并解决高品质金属材料冶金制造中的关键问题。从1994年进入上海大学任教开始，他就瞄准这一关键学科，带领科研团队攻关近30年，在利用电磁场调控金属结晶过程方面取得一系列原创性科学成果和重大进展。相关研究成果获上海市自然科学一等奖1项、上海市技术发明一等奖2项、教育部自然科学和科技进步二等奖各1项。团队获批教育部“长江学者”创新团队，在他的推动下建成上海大学首个国家重点实验室。</w:t>
      </w:r>
    </w:p>
    <w:p>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四十余年的从教生涯中，他用“冶金人”的初心，为师者的良苦用心，为国育才的责任心和不惧挑战的科研雄心谱写出一曲响亮坚定的育人报国之歌。</w:t>
      </w:r>
    </w:p>
    <w:p>
      <w:pPr>
        <w:spacing w:line="600" w:lineRule="exact"/>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xOTBiYjE2Y2M0MGRmOGE4M2M2MGMxNDcyOWFhZjgifQ=="/>
  </w:docVars>
  <w:rsids>
    <w:rsidRoot w:val="004F1E6B"/>
    <w:rsid w:val="001915E0"/>
    <w:rsid w:val="003D4640"/>
    <w:rsid w:val="004F1E6B"/>
    <w:rsid w:val="004F7BE1"/>
    <w:rsid w:val="00F7140F"/>
    <w:rsid w:val="1FB67600"/>
    <w:rsid w:val="31E51955"/>
    <w:rsid w:val="52326A4B"/>
    <w:rsid w:val="7FDF54CB"/>
    <w:rsid w:val="DEEED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1438</Words>
  <Characters>1460</Characters>
  <Lines>10</Lines>
  <Paragraphs>2</Paragraphs>
  <TotalTime>1</TotalTime>
  <ScaleCrop>false</ScaleCrop>
  <LinksUpToDate>false</LinksUpToDate>
  <CharactersWithSpaces>1494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2024-07-19T08:58:00Z</dcterms:created>
  <dc:creator>shili</dc:creator>
  <cp:lastModifiedBy>沈燕</cp:lastModifiedBy>
  <dcterms:modified xsi:type="dcterms:W3CDTF">2024-08-05T10:38:49Z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C191F24544B844678BD28CDD96F92122_13</vt:lpwstr>
  </property>
</Properties>
</file>