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ED2185">
      <w:pPr>
        <w:spacing w:line="360" w:lineRule="auto"/>
        <w:jc w:val="center"/>
        <w:rPr>
          <w:rFonts w:hint="eastAsia" w:ascii="华文中宋" w:hAnsi="华文中宋" w:eastAsia="华文中宋" w:cs="华文中宋"/>
          <w:b w:val="0"/>
          <w:bCs/>
          <w:sz w:val="44"/>
          <w:szCs w:val="44"/>
        </w:rPr>
      </w:pPr>
      <w:r>
        <w:rPr>
          <w:rFonts w:hint="eastAsia" w:ascii="华文中宋" w:hAnsi="华文中宋" w:eastAsia="华文中宋" w:cs="华文中宋"/>
          <w:b w:val="0"/>
          <w:bCs/>
          <w:sz w:val="44"/>
          <w:szCs w:val="44"/>
        </w:rPr>
        <w:t>陆军</w:t>
      </w:r>
      <w:r>
        <w:rPr>
          <w:rFonts w:hint="eastAsia" w:ascii="华文中宋" w:hAnsi="华文中宋" w:eastAsia="华文中宋" w:cs="华文中宋"/>
          <w:b w:val="0"/>
          <w:bCs/>
          <w:sz w:val="44"/>
          <w:szCs w:val="44"/>
          <w:lang w:val="en-US" w:eastAsia="zh-CN"/>
        </w:rPr>
        <w:t>同志</w:t>
      </w:r>
      <w:r>
        <w:rPr>
          <w:rFonts w:hint="eastAsia" w:ascii="华文中宋" w:hAnsi="华文中宋" w:eastAsia="华文中宋" w:cs="华文中宋"/>
          <w:b w:val="0"/>
          <w:bCs/>
          <w:sz w:val="44"/>
          <w:szCs w:val="44"/>
        </w:rPr>
        <w:t>主要</w:t>
      </w:r>
      <w:r>
        <w:rPr>
          <w:rFonts w:hint="eastAsia" w:ascii="华文中宋" w:hAnsi="华文中宋" w:eastAsia="华文中宋" w:cs="华文中宋"/>
          <w:b w:val="0"/>
          <w:bCs/>
          <w:sz w:val="44"/>
          <w:szCs w:val="44"/>
        </w:rPr>
        <w:t>事迹</w:t>
      </w:r>
    </w:p>
    <w:p w14:paraId="3C5C0D35">
      <w:pPr>
        <w:pStyle w:val="4"/>
        <w:widowControl/>
        <w:shd w:val="clear" w:color="auto" w:fill="FFFFFF"/>
        <w:autoSpaceDE w:val="0"/>
        <w:adjustRightInd w:val="0"/>
        <w:spacing w:before="0" w:beforeAutospacing="0" w:after="0" w:afterAutospacing="0" w:line="360" w:lineRule="auto"/>
        <w:ind w:firstLine="560" w:firstLineChars="200"/>
        <w:jc w:val="both"/>
        <w:rPr>
          <w:rFonts w:hint="eastAsia" w:asciiTheme="majorEastAsia" w:hAnsiTheme="majorEastAsia" w:eastAsiaTheme="majorEastAsia"/>
          <w:color w:val="333333"/>
          <w:sz w:val="28"/>
          <w:szCs w:val="28"/>
          <w:shd w:val="clear" w:color="auto" w:fill="FFFFFF"/>
        </w:rPr>
      </w:pPr>
    </w:p>
    <w:p w14:paraId="7B691AB9">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陆军，1955年3月出生，</w:t>
      </w:r>
      <w:r>
        <w:rPr>
          <w:rFonts w:hint="eastAsia" w:ascii="仿宋_GB2312" w:hAnsi="仿宋_GB2312" w:eastAsia="仿宋_GB2312" w:cs="仿宋_GB2312"/>
          <w:color w:val="333333"/>
          <w:sz w:val="32"/>
          <w:szCs w:val="32"/>
          <w:shd w:val="clear" w:color="auto" w:fill="FFFFFF"/>
          <w:lang w:val="en-US" w:eastAsia="zh-CN"/>
        </w:rPr>
        <w:t>中共党员，</w:t>
      </w:r>
      <w:r>
        <w:rPr>
          <w:rFonts w:hint="eastAsia" w:ascii="仿宋_GB2312" w:hAnsi="仿宋_GB2312" w:eastAsia="仿宋_GB2312" w:cs="仿宋_GB2312"/>
          <w:color w:val="333333"/>
          <w:sz w:val="32"/>
          <w:szCs w:val="32"/>
          <w:shd w:val="clear" w:color="auto" w:fill="FFFFFF"/>
        </w:rPr>
        <w:t>上海戏剧学院学术委员会主任，二级教授、博士生导师。上海市文史研究馆馆员，中国戏剧文学学会荣誉会长、上海戏曲学会会长、上海戏剧文学学会会长。</w:t>
      </w:r>
    </w:p>
    <w:p w14:paraId="5C34AB64">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sz w:val="32"/>
          <w:szCs w:val="32"/>
        </w:rPr>
      </w:pPr>
      <w:r>
        <w:rPr>
          <w:rFonts w:hint="eastAsia" w:ascii="黑体" w:hAnsi="黑体" w:eastAsia="黑体" w:cs="黑体"/>
          <w:b w:val="0"/>
          <w:bCs/>
          <w:sz w:val="32"/>
          <w:szCs w:val="32"/>
        </w:rPr>
        <w:t>一、从教 30 年，学做大先生，获誉国家“WR 计划”教学名师</w:t>
      </w:r>
      <w:r>
        <w:rPr>
          <w:rFonts w:hint="eastAsia" w:ascii="仿宋_GB2312" w:hAnsi="仿宋_GB2312" w:eastAsia="仿宋_GB2312" w:cs="仿宋_GB2312"/>
          <w:sz w:val="32"/>
          <w:szCs w:val="32"/>
        </w:rPr>
        <w:t xml:space="preserve"> </w:t>
      </w:r>
    </w:p>
    <w:p w14:paraId="4B34A0B3">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陆军 1980 年毕业于上海戏剧学院，1990 年其创作与工作成果由上海市松江县档案馆专列“全宗号081：陆军艺术档案”予以收藏。1993 年回归上戏讲台，撰著《编剧理论与技法》入编《中国大百科全书》第三版，主编 10 卷本《上戏编剧学教材丛书》等 30 余种教材与参考教材，获选首届全国教材建设先进个人、国家教材委高校哲社科(马工程)艺术学科专家组专家；讲授《编剧概论》获评首批国家级一流本科课程；指导研究生逾百名，上海国有戏剧院团主力编剧 85%以上是他的学生。曾两获上海市教学成果奖特等奖，两获国家教学成果奖二等奖，两获上海市教卫系统优秀共产党员；1999 年获授“文化部优秀专家”，2007 年享受国务院政府特殊津贴，2022 年获誉国家“WR 计划”教学名师。 </w:t>
      </w:r>
    </w:p>
    <w:p w14:paraId="04BCCE69">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sz w:val="32"/>
          <w:szCs w:val="32"/>
        </w:rPr>
      </w:pPr>
      <w:r>
        <w:rPr>
          <w:rFonts w:hint="eastAsia" w:ascii="黑体" w:hAnsi="黑体" w:eastAsia="黑体" w:cs="黑体"/>
          <w:b w:val="0"/>
          <w:bCs/>
          <w:sz w:val="32"/>
          <w:szCs w:val="32"/>
        </w:rPr>
        <w:t>二、求索 17 年，创建编剧学，荣列第三批“全国高校黄大年式教师团队”</w:t>
      </w:r>
      <w:r>
        <w:rPr>
          <w:rFonts w:hint="eastAsia" w:ascii="仿宋_GB2312" w:hAnsi="仿宋_GB2312" w:eastAsia="仿宋_GB2312" w:cs="仿宋_GB2312"/>
          <w:sz w:val="32"/>
          <w:szCs w:val="32"/>
        </w:rPr>
        <w:t xml:space="preserve"> </w:t>
      </w:r>
    </w:p>
    <w:p w14:paraId="6E840137">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2007 年首倡“编剧学”新学科，带领团队完成一批代表性成果。作为首席专家，2016 年获批国家社科基金艺术学重大项目，实现上海地方高校零的突破；2022 年再获国家社科基金艺术学重大项目。作为负责人，2021 年获批教育部新文科研究与改革实践项目；2023 年获评第三批“全国高校黄大年式教师团队”中国编剧学教师团队。    </w:t>
      </w:r>
    </w:p>
    <w:p w14:paraId="4A970760">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b/>
          <w:sz w:val="32"/>
          <w:szCs w:val="32"/>
        </w:rPr>
      </w:pPr>
      <w:r>
        <w:rPr>
          <w:rFonts w:hint="eastAsia" w:ascii="黑体" w:hAnsi="黑体" w:eastAsia="黑体" w:cs="黑体"/>
          <w:b w:val="0"/>
          <w:bCs/>
          <w:sz w:val="32"/>
          <w:szCs w:val="32"/>
        </w:rPr>
        <w:t>三、践行 9 年，创推工作坊，获批国家艺术基金艺术人才培养资助项目</w:t>
      </w:r>
    </w:p>
    <w:p w14:paraId="44BFB2E7">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2005 年创立“百·千·万字剧”编剧工作坊，为首个在全国产生影响的新型编剧教学法。工作坊先后在上海戏剧学院、北京大学、蒙古国立艺术文化大学等十多所国内外高校以及全国十多个省市进行推广；连续 5 年指导美国哥伦比亚大学研究生创作剧本 12 部，全部搬上上海舞台，被哥大学生誉为创造了“一个难以置信的教学项目”；连续 9 年举办上海学校“百·千·万字剧”编剧工作坊，培养业余编剧数百人，学员作品分获国家艺术基金、文旅部重点剧目扶持工程、上海市重大文艺创作项目等资助。工作坊先后获全国艺术硕士专业学位研究生在线示范课程、国家艺术基金艺术人才培养资助项目、打响“上海文化”品牌工作创新案例等近十个荣誉。 </w:t>
      </w:r>
    </w:p>
    <w:p w14:paraId="00895290">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sz w:val="32"/>
          <w:szCs w:val="32"/>
        </w:rPr>
      </w:pPr>
      <w:r>
        <w:rPr>
          <w:rFonts w:hint="eastAsia" w:ascii="黑体" w:hAnsi="黑体" w:eastAsia="黑体" w:cs="黑体"/>
          <w:b w:val="0"/>
          <w:bCs/>
          <w:sz w:val="32"/>
          <w:szCs w:val="32"/>
        </w:rPr>
        <w:t>四、坚守 13 年，致力大师剧，荣获国家教学成果奖</w:t>
      </w:r>
      <w:r>
        <w:rPr>
          <w:rFonts w:hint="eastAsia" w:ascii="仿宋_GB2312" w:hAnsi="仿宋_GB2312" w:eastAsia="仿宋_GB2312" w:cs="仿宋_GB2312"/>
          <w:sz w:val="32"/>
          <w:szCs w:val="32"/>
        </w:rPr>
        <w:t xml:space="preserve"> </w:t>
      </w:r>
    </w:p>
    <w:p w14:paraId="549725A0">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自 2011 年组织创作上海首部高校大师剧《钱学森》（上海交通大学演出）至今，在市教育党委与相关高校支持下，已主持组织并参与创作大师剧 22 部，占全市已搬上舞台的大师剧 80％以上。2022 年，“上海高校系列大师剧”入选教育部高校思想政治工作精品项目， 并获上海市教学成果奖特等奖、国家教学成果奖二等奖。 </w:t>
      </w:r>
    </w:p>
    <w:p w14:paraId="12BD9147">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 xml:space="preserve">五、笔耕 40 年，剧作 60 部，折桂中国戏剧文学最高奖 </w:t>
      </w:r>
    </w:p>
    <w:p w14:paraId="32749A32">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自 1981 年在《解放日报》连载剧本《定心丸》至今，已创作（含合作）上演大型剧作39部、小型剧作 20 余部，获奖 50 余次。1993 年上海市文化局与上戏联合举办“陆军戏剧作品研讨会”；2009 年中国剧协与松江区联合举办“陆军农村题材戏剧创作 30 年成果展”；2005 年江苏文艺出版社出版 8 卷本《陆军文集》；2020 年陆军戏剧教育馆面向公众开放；2023 年话剧《董其昌》荣获中国戏剧文学最高奖——曹禺剧本奖。 </w:t>
      </w:r>
    </w:p>
    <w:p w14:paraId="33592B6B">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 xml:space="preserve">六、倾情 30 年，服务长三角，助力地方 7 获“五个一工程”奖 </w:t>
      </w:r>
    </w:p>
    <w:p w14:paraId="6A6C78D9">
      <w:pPr>
        <w:pStyle w:val="4"/>
        <w:widowControl/>
        <w:shd w:val="clear" w:color="auto" w:fill="FFFFFF"/>
        <w:autoSpaceDE w:val="0"/>
        <w:adjustRightInd w:val="0"/>
        <w:spacing w:before="0" w:beforeAutospacing="0" w:after="0" w:afterAutospacing="0" w:line="360" w:lineRule="auto"/>
        <w:ind w:firstLine="640" w:firstLineChars="200"/>
        <w:jc w:val="both"/>
        <w:rPr>
          <w:rFonts w:hint="eastAsia" w:ascii="仿宋_GB2312" w:hAnsi="仿宋_GB2312" w:eastAsia="仿宋_GB2312" w:cs="仿宋_GB2312"/>
          <w:color w:val="333333"/>
          <w:sz w:val="32"/>
          <w:szCs w:val="32"/>
        </w:rPr>
      </w:pPr>
      <w:r>
        <w:rPr>
          <w:rFonts w:hint="eastAsia" w:ascii="仿宋_GB2312" w:hAnsi="仿宋_GB2312" w:eastAsia="仿宋_GB2312" w:cs="仿宋_GB2312"/>
          <w:sz w:val="32"/>
          <w:szCs w:val="32"/>
        </w:rPr>
        <w:t>两度兼任上海市松江区文联主席。1994 年首倡“上海之根”；2020 年创办上海人文松江创作研究院（事业编制），策划主编 8 卷本《松江人文大辞典》、6 卷本“松江六史”； 创建“戏剧之乡”，先后将 15 部本土题材原创剧作搬上舞台，其中 10 部获省部级及以上资助与奖励；2021 年助力松江获批“上海民间文化艺术之乡（戏剧）”。 2008年起，在上海、浙江、江苏等地创建 9 个编剧学教学基地，助力地方 7 获 省“五个一工程”奖，获评上海市教学成果奖一等奖，为打响江南文化品牌作出贡献。</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3EB9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38ED464">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38ED464">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1YTIzMjU3ZDdmMTYwYzQwMGI5YmFkNTRhZmJmOWMifQ=="/>
  </w:docVars>
  <w:rsids>
    <w:rsidRoot w:val="00B66FF7"/>
    <w:rsid w:val="00532289"/>
    <w:rsid w:val="006F21F8"/>
    <w:rsid w:val="00877D79"/>
    <w:rsid w:val="00956878"/>
    <w:rsid w:val="00B66FF7"/>
    <w:rsid w:val="00BA6F0B"/>
    <w:rsid w:val="00FB5CFF"/>
    <w:rsid w:val="0ABB1FE8"/>
    <w:rsid w:val="3D351098"/>
    <w:rsid w:val="6ECD27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spacing w:before="100" w:beforeAutospacing="1" w:after="100" w:afterAutospacing="1"/>
      <w:jc w:val="left"/>
    </w:pPr>
    <w:rPr>
      <w:rFonts w:ascii="Calibri" w:hAnsi="Calibri" w:eastAsia="宋体" w:cs="Times New Roman"/>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E4AA73-20FE-493A-87B4-D683324211E4}">
  <ds:schemaRefs/>
</ds:datastoreItem>
</file>

<file path=docProps/app.xml><?xml version="1.0" encoding="utf-8"?>
<Properties xmlns="http://schemas.openxmlformats.org/officeDocument/2006/extended-properties" xmlns:vt="http://schemas.openxmlformats.org/officeDocument/2006/docPropsVTypes">
  <Template>Normal</Template>
  <Pages>4</Pages>
  <Words>1504</Words>
  <Characters>1602</Characters>
  <Lines>12</Lines>
  <Paragraphs>3</Paragraphs>
  <TotalTime>45</TotalTime>
  <ScaleCrop>false</ScaleCrop>
  <LinksUpToDate>false</LinksUpToDate>
  <CharactersWithSpaces>1696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2024-07-19T04:46:00Z</dcterms:created>
  <dc:creator>MI</dc:creator>
  <cp:lastModifiedBy>钱晓杭</cp:lastModifiedBy>
  <dcterms:modified xsi:type="dcterms:W3CDTF">2024-08-05T03:08:06Z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CC708932C8D94BC6A35F12D8EC51FFEE_13</vt:lpwstr>
  </property>
</Properties>
</file>