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_GB2312" w:hAnsi="华文仿宋" w:eastAsia="仿宋_GB2312" w:cs="Times New Roman"/>
          <w:kern w:val="0"/>
          <w:sz w:val="28"/>
          <w:szCs w:val="24"/>
        </w:rPr>
      </w:pPr>
      <w:r>
        <w:rPr>
          <w:rFonts w:hint="eastAsia" w:ascii="仿宋_GB2312" w:hAnsi="华文仿宋" w:eastAsia="仿宋_GB2312" w:cs="Times New Roman"/>
          <w:kern w:val="0"/>
          <w:sz w:val="28"/>
          <w:szCs w:val="24"/>
        </w:rPr>
        <w:t>附件2</w:t>
      </w:r>
    </w:p>
    <w:p>
      <w:pPr>
        <w:spacing w:line="560" w:lineRule="exact"/>
        <w:ind w:right="-800" w:rightChars="-381"/>
        <w:rPr>
          <w:rFonts w:ascii="仿宋_GB2312" w:hAnsi="宋体" w:eastAsia="仿宋_GB2312"/>
          <w:color w:val="000000"/>
          <w:sz w:val="28"/>
          <w:szCs w:val="44"/>
        </w:rPr>
      </w:pPr>
    </w:p>
    <w:p>
      <w:pPr>
        <w:spacing w:line="560" w:lineRule="exact"/>
        <w:ind w:right="-800" w:rightChars="-381"/>
        <w:rPr>
          <w:rFonts w:ascii="仿宋_GB2312" w:hAnsi="宋体" w:eastAsia="仿宋_GB2312"/>
          <w:color w:val="000000"/>
          <w:sz w:val="28"/>
          <w:szCs w:val="44"/>
        </w:rPr>
      </w:pPr>
    </w:p>
    <w:p>
      <w:pPr>
        <w:spacing w:line="840" w:lineRule="auto"/>
        <w:jc w:val="center"/>
        <w:rPr>
          <w:rFonts w:ascii="华文中宋" w:hAnsi="华文中宋" w:eastAsia="华文中宋"/>
          <w:sz w:val="63"/>
        </w:rPr>
      </w:pPr>
      <w:r>
        <w:rPr>
          <w:rFonts w:hint="eastAsia" w:ascii="华文中宋" w:hAnsi="华文中宋" w:eastAsia="华文中宋"/>
          <w:sz w:val="63"/>
        </w:rPr>
        <w:t>上海市卫生专业技术人员</w:t>
      </w:r>
    </w:p>
    <w:p>
      <w:pPr>
        <w:spacing w:line="840" w:lineRule="auto"/>
        <w:jc w:val="center"/>
        <w:rPr>
          <w:rFonts w:ascii="华文中宋" w:hAnsi="华文中宋" w:eastAsia="华文中宋"/>
          <w:sz w:val="63"/>
        </w:rPr>
      </w:pPr>
      <w:r>
        <w:rPr>
          <w:rFonts w:hint="eastAsia" w:ascii="华文中宋" w:hAnsi="华文中宋" w:eastAsia="华文中宋"/>
          <w:sz w:val="63"/>
        </w:rPr>
        <w:t>工 作 实 绩 考 核 表</w:t>
      </w:r>
    </w:p>
    <w:p>
      <w:pPr>
        <w:rPr>
          <w:sz w:val="63"/>
        </w:rPr>
      </w:pPr>
    </w:p>
    <w:p>
      <w:pPr>
        <w:rPr>
          <w:sz w:val="63"/>
        </w:rPr>
      </w:pPr>
    </w:p>
    <w:p>
      <w:pPr>
        <w:rPr>
          <w:sz w:val="63"/>
        </w:rPr>
      </w:pPr>
    </w:p>
    <w:p>
      <w:pPr>
        <w:rPr>
          <w:sz w:val="63"/>
        </w:rPr>
      </w:pPr>
    </w:p>
    <w:p>
      <w:pPr>
        <w:rPr>
          <w:sz w:val="63"/>
        </w:rPr>
      </w:pPr>
    </w:p>
    <w:p>
      <w:pPr>
        <w:rPr>
          <w:sz w:val="63"/>
        </w:rPr>
      </w:pPr>
    </w:p>
    <w:p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单    位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姓    名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ind w:firstLine="1100" w:firstLineChars="250"/>
        <w:rPr>
          <w:rFonts w:ascii="华文中宋" w:hAnsi="华文中宋" w:eastAsia="华文中宋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专    业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ind w:firstLine="1100" w:firstLineChars="25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任职资格  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ind w:firstLine="660" w:firstLineChars="150"/>
        <w:rPr>
          <w:rFonts w:ascii="华文中宋" w:hAnsi="华文中宋" w:eastAsia="华文中宋"/>
          <w:sz w:val="44"/>
          <w:szCs w:val="44"/>
        </w:rPr>
      </w:pPr>
    </w:p>
    <w:p>
      <w:pPr>
        <w:ind w:firstLine="660" w:firstLineChars="150"/>
        <w:rPr>
          <w:rFonts w:ascii="华文中宋" w:hAnsi="华文中宋" w:eastAsia="华文中宋"/>
          <w:sz w:val="44"/>
          <w:szCs w:val="44"/>
        </w:rPr>
      </w:pPr>
    </w:p>
    <w:p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660" w:firstLineChars="150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填表注意事项</w:t>
      </w:r>
    </w:p>
    <w:p>
      <w:pPr>
        <w:ind w:firstLine="480" w:firstLineChars="15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一、本表为卫生专业技术人员申报卫生高级职称能力考核依据，由单位填写。</w:t>
      </w:r>
    </w:p>
    <w:p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二、适用时间为卫生专业技术人员聘任本级技术职务任职年限的情况。</w:t>
      </w:r>
    </w:p>
    <w:p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三、本表所列“专业技术岗位情况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”栏目中</w:t>
      </w:r>
      <w:r>
        <w:rPr>
          <w:rFonts w:hint="eastAsia" w:ascii="仿宋_GB2312" w:hAnsi="华文中宋" w:eastAsia="仿宋_GB2312"/>
          <w:color w:val="auto"/>
          <w:sz w:val="32"/>
          <w:szCs w:val="32"/>
          <w:u w:val="none"/>
        </w:rPr>
        <w:t>的临床、口腔、中医类别医师应根据被考核人员任职期间内的表现填写，公共卫生、药、护、技、研</w:t>
      </w:r>
      <w:r>
        <w:rPr>
          <w:rFonts w:hint="eastAsia" w:ascii="仿宋_GB2312" w:hAnsi="华文中宋" w:eastAsia="仿宋_GB2312"/>
          <w:sz w:val="32"/>
          <w:szCs w:val="32"/>
        </w:rPr>
        <w:t>应根据被考核人员在任职期间内的表现逐年填写；“教学情况”、“科研创新和获奖情况”、“国内外进修学习及各类学术活动”、“其他工作实绩”栏目应在被考核人员任职期满后填写；“其他工作实绩”主要包括专业技术特长、完成对口支援、援外和重大医疗卫生保障任务等情况；单位根据各考核项目进行项目综合评分，并将项目总分填入“综合评价结果”中的“专业技术水平评价”栏内；“任职期间考核综合评价”、“综合评价结果”栏目为单位在被考核人员任职期满后综合填写。</w:t>
      </w:r>
    </w:p>
    <w:p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四、填写的内容要真实，字迹要端正、清楚。</w:t>
      </w:r>
    </w:p>
    <w:p>
      <w:pPr>
        <w:spacing w:line="600" w:lineRule="auto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五、本表作为业务档案保存。</w:t>
      </w:r>
    </w:p>
    <w:p>
      <w:pPr>
        <w:ind w:firstLine="480" w:firstLineChars="150"/>
        <w:jc w:val="center"/>
        <w:rPr>
          <w:rFonts w:ascii="黑体" w:hAnsi="华文中宋" w:eastAsia="黑体"/>
          <w:sz w:val="28"/>
          <w:szCs w:val="28"/>
        </w:rPr>
      </w:pPr>
      <w:r>
        <w:rPr>
          <w:rFonts w:ascii="仿宋_GB2312" w:hAnsi="华文中宋" w:eastAsia="仿宋_GB2312"/>
          <w:sz w:val="32"/>
          <w:szCs w:val="32"/>
        </w:rPr>
        <w:br w:type="page"/>
      </w:r>
      <w:r>
        <w:rPr>
          <w:rFonts w:hint="eastAsia" w:ascii="仿宋_GB2312" w:hAnsi="华文中宋" w:eastAsia="仿宋_GB2312"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黑体" w:hAnsi="华文中宋" w:eastAsia="黑体"/>
          <w:sz w:val="28"/>
          <w:szCs w:val="28"/>
        </w:rPr>
        <w:t>临床医师专业技术岗位情况</w:t>
      </w:r>
    </w:p>
    <w:tbl>
      <w:tblPr>
        <w:tblStyle w:val="6"/>
        <w:tblW w:w="104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89"/>
        <w:gridCol w:w="513"/>
        <w:gridCol w:w="1276"/>
        <w:gridCol w:w="1606"/>
        <w:gridCol w:w="1606"/>
        <w:gridCol w:w="16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606" w:type="dxa"/>
            <w:vAlign w:val="center"/>
          </w:tcPr>
          <w:p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606" w:type="dxa"/>
            <w:vAlign w:val="center"/>
          </w:tcPr>
          <w:p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607" w:type="dxa"/>
            <w:vAlign w:val="center"/>
          </w:tcPr>
          <w:p>
            <w:pPr>
              <w:ind w:left="-191" w:leftChars="-91" w:right="-191" w:rightChars="-91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>
            <w:pPr>
              <w:ind w:right="-191" w:rightChars="-91" w:firstLine="210" w:firstLineChars="10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single"/>
              </w:rPr>
              <w:t>门诊单元数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无病房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有病房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门诊人次数/诊疗人次数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参与诊疗患者人次数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trike/>
                <w:color w:val="FF0000"/>
                <w:sz w:val="24"/>
                <w:highlight w:val="yellow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病房工作天数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主持查房次数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出院人次数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（出院患者）手术/操作人次数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FF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基本手术人次数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主刀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一助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疑难手术人次数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（三级和四级手术）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主刀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一助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请在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勾选：</w:t>
            </w:r>
          </w:p>
          <w:p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消化内镜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  <w:p>
            <w:pPr>
              <w:spacing w:line="360" w:lineRule="exact"/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呼吸内镜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  <w:p>
            <w:pPr>
              <w:spacing w:line="360" w:lineRule="exac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  <w:lang w:eastAsia="zh-CN"/>
              </w:rPr>
              <w:t>介入治疗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术者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  <w:u w:val="none"/>
              </w:rPr>
              <w:t>助手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承担会诊次数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院内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  <w:vMerge w:val="restart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院外</w:t>
            </w: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主持/参与疑难病例讨论次数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主持危重病人的抢救和处理重大事故数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解决疑难病例或关键、重大技术（科研）问题数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医疗事故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医疗差错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2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6047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pPr>
        <w:widowControl/>
        <w:ind w:left="720"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医技部门人员专业技术岗位情况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9"/>
        <w:gridCol w:w="283"/>
        <w:gridCol w:w="1950"/>
        <w:gridCol w:w="1169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9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left="-283" w:leftChars="-135" w:right="480" w:firstLine="283" w:firstLineChars="118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69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55" w:leftChars="-74" w:right="-191" w:rightChars="-91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55" w:leftChars="-74" w:right="-191" w:rightChars="-91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参与诊疗患者人次数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签发检查报告份数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主持/参与疑难病例讨论次数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承担院内外会诊次数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完成检测的检验项目数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完成检测的测试量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负责审核室内、室间质控的检验项目数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负责审核或签发检验报告的检验项目数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主持读片（图）人次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介入治疗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（有病房）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门诊人次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出院人次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（出院患者）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手术/操作人次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完成病案ICD编码工作病案数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完成病案首页质控数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解决疑难病例或关键、重大技术（科研）问题数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医疗事故</w:t>
            </w:r>
          </w:p>
        </w:tc>
        <w:tc>
          <w:tcPr>
            <w:tcW w:w="1169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医疗差错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r>
        <w:rPr>
          <w:rFonts w:ascii="黑体" w:hAnsi="华文中宋" w:eastAsia="黑体"/>
          <w:sz w:val="28"/>
          <w:szCs w:val="28"/>
        </w:rPr>
        <w:br w:type="page"/>
      </w:r>
    </w:p>
    <w:p>
      <w:pPr>
        <w:widowControl/>
        <w:jc w:val="center"/>
        <w:rPr>
          <w:rFonts w:hint="eastAsia" w:ascii="华文中宋" w:hAnsi="华文中宋" w:eastAsia="华文中宋"/>
          <w:szCs w:val="21"/>
        </w:rPr>
      </w:pPr>
      <w:r>
        <w:rPr>
          <w:rFonts w:hint="eastAsia" w:ascii="黑体" w:hAnsi="华文中宋" w:eastAsia="黑体"/>
          <w:sz w:val="28"/>
          <w:szCs w:val="28"/>
        </w:rPr>
        <w:t>药学人员专业技术岗位情况</w:t>
      </w:r>
    </w:p>
    <w:tbl>
      <w:tblPr>
        <w:tblStyle w:val="6"/>
        <w:tblW w:w="9581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81"/>
        <w:gridCol w:w="1701"/>
        <w:gridCol w:w="1134"/>
        <w:gridCol w:w="1134"/>
        <w:gridCol w:w="1134"/>
        <w:gridCol w:w="113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727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07" w:leftChars="-51" w:right="-191" w:rightChars="-91"/>
              <w:rPr>
                <w:rFonts w:hint="eastAsia"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318" w:type="dxa"/>
            <w:vAlign w:val="bottom"/>
          </w:tcPr>
          <w:p>
            <w:pPr>
              <w:ind w:left="-40" w:leftChars="-19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40" w:leftChars="-19" w:right="-191" w:rightChars="-91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b/>
                <w:bCs/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完成药历或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single"/>
              </w:rPr>
              <w:t>用药指导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的份数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参加临床会诊（或病例大讨论）次数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提供临床咨询次数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u w:val="single"/>
              </w:rPr>
              <w:t>提供患者用药咨询及健康指导次数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</w:rPr>
              <w:t>处方或医嘱的审方量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处方点评数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抗菌药物专项点评数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single"/>
              </w:rPr>
              <w:t>审核中发现不合理处方数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single"/>
              </w:rPr>
              <w:t>不良反应/药物警戒上报数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日常药物检验工作的数量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u w:val="single"/>
              </w:rPr>
              <w:t>日常药物验收、养护等质量管理工作的数量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解决突发事件或关键、重大技术问题数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</w:rPr>
              <w:t>医疗事故/</w:t>
            </w: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single"/>
              </w:rPr>
              <w:t>质量事故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</w:rPr>
              <w:t>医疗差错/</w:t>
            </w:r>
            <w:r>
              <w:rPr>
                <w:rFonts w:hint="eastAsia" w:ascii="仿宋_GB2312" w:hAnsi="华文中宋" w:eastAsia="仿宋_GB2312"/>
                <w:b w:val="0"/>
                <w:bCs w:val="0"/>
                <w:color w:val="auto"/>
                <w:sz w:val="24"/>
                <w:u w:val="single"/>
              </w:rPr>
              <w:t>工作差错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45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854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华文中宋" w:eastAsia="仿宋_GB2312"/>
                <w:sz w:val="24"/>
              </w:rPr>
            </w:pPr>
          </w:p>
        </w:tc>
      </w:tr>
    </w:tbl>
    <w:p/>
    <w:p/>
    <w:p>
      <w:r>
        <w:br w:type="page"/>
      </w:r>
    </w:p>
    <w:p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 xml:space="preserve">       护理人员专业技术岗位情况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80"/>
        <w:gridCol w:w="1559"/>
        <w:gridCol w:w="1134"/>
        <w:gridCol w:w="1134"/>
        <w:gridCol w:w="1134"/>
        <w:gridCol w:w="108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077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089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080" w:type="dxa"/>
            <w:vAlign w:val="bottom"/>
          </w:tcPr>
          <w:p>
            <w:pPr>
              <w:ind w:left="-40" w:leftChars="-19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right="-107" w:rightChars="-51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>
            <w:pPr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（根据岗位情况选项填写，项目总分50分</w:t>
            </w:r>
            <w:r>
              <w:rPr>
                <w:rFonts w:hint="eastAsia" w:ascii="仿宋_GB2312" w:hAnsi="华文中宋" w:eastAsia="仿宋_GB2312"/>
                <w:sz w:val="24"/>
              </w:rPr>
              <w:t>）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sz w:val="24"/>
                <w:u w:val="none"/>
              </w:rPr>
              <w:t>从事临床一线护理天数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color w:val="FF0000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病历首页责任护士和质控护士记录累计数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参加抢救危重病次数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u w:val="none"/>
              </w:rPr>
              <w:t>护理危重患者数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主持/参与护理疑难病例讨论次数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主持护理查房数</w:t>
            </w:r>
          </w:p>
          <w:p>
            <w:pPr>
              <w:spacing w:line="28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（行政、教学、业务）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承担护理会诊数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参加护理专科门诊天数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健康教育人数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康复指导次数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护理质量评析次数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质量持续改进项目数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事故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护理事故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护理差错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571" w:type="dxa"/>
            <w:gridSpan w:val="5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r>
        <w:rPr>
          <w:rFonts w:ascii="华文中宋" w:hAnsi="华文中宋" w:eastAsia="华文中宋"/>
          <w:szCs w:val="21"/>
        </w:rPr>
        <w:br w:type="page"/>
      </w:r>
    </w:p>
    <w:p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公共卫生人员专业技术岗位情况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92"/>
        <w:gridCol w:w="2127"/>
        <w:gridCol w:w="1134"/>
        <w:gridCol w:w="1134"/>
        <w:gridCol w:w="1134"/>
        <w:gridCol w:w="112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6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22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88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</w:t>
            </w:r>
          </w:p>
          <w:p>
            <w:pPr>
              <w:spacing w:line="360" w:lineRule="auto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项目总分50分）</w:t>
            </w:r>
          </w:p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医师系列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基层工作指导</w:t>
            </w:r>
          </w:p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或现场工作天数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开展现场处置与调研工作项目数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制定各类技术规范/标准指南数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  <w:u w:val="none"/>
              </w:rPr>
              <w:t>开展健康教育与健康促进项目数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参与撰写各类技术方案（预案）/政策性文件数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color w:val="FF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撰写公共卫生专业报告/政策咨询报告份数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技师系列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掌握实验室检测与分析技术种类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建立和引进实验室检验新技术新方法项目数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处理各类实验样品数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撰写实验结果分析报告份数和作业指导书份数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撰写消毒实验作业指导书份数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撰写消毒实验检测结果分析报告份数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主持或主要参与公共卫生突发事件处置数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主持或主要参与的公共卫生专项数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解决公共卫生疑难问题数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7" w:type="dxa"/>
            <w:vMerge w:val="continue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华文中宋" w:eastAsia="黑体"/>
          <w:sz w:val="28"/>
          <w:szCs w:val="28"/>
        </w:rPr>
      </w:pPr>
      <w:r>
        <w:rPr>
          <w:rFonts w:ascii="华文中宋" w:hAnsi="华文中宋" w:eastAsia="华文中宋"/>
          <w:szCs w:val="21"/>
        </w:rPr>
        <w:br w:type="page"/>
      </w:r>
      <w:r>
        <w:rPr>
          <w:rFonts w:hint="eastAsia" w:ascii="华文中宋" w:hAnsi="华文中宋" w:eastAsia="华文中宋"/>
          <w:szCs w:val="21"/>
        </w:rPr>
        <w:t xml:space="preserve">       </w:t>
      </w:r>
      <w:r>
        <w:rPr>
          <w:rFonts w:hint="eastAsia" w:ascii="黑体" w:hAnsi="华文中宋" w:eastAsia="黑体"/>
          <w:sz w:val="28"/>
          <w:szCs w:val="28"/>
        </w:rPr>
        <w:t>研究人员专业技术岗位情况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681"/>
        <w:gridCol w:w="936"/>
        <w:gridCol w:w="456"/>
        <w:gridCol w:w="6"/>
        <w:gridCol w:w="441"/>
        <w:gridCol w:w="331"/>
        <w:gridCol w:w="1134"/>
        <w:gridCol w:w="1134"/>
        <w:gridCol w:w="1134"/>
        <w:gridCol w:w="1134"/>
        <w:gridCol w:w="531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4219" w:type="dxa"/>
            <w:gridSpan w:val="8"/>
            <w:tcBorders>
              <w:tl2br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br w:type="page"/>
            </w:r>
            <w:r>
              <w:rPr>
                <w:rFonts w:hint="eastAsia" w:ascii="仿宋_GB2312" w:hAnsi="华文中宋" w:eastAsia="仿宋_GB2312"/>
                <w:sz w:val="24"/>
              </w:rPr>
              <w:t>年  度</w:t>
            </w:r>
          </w:p>
          <w:p>
            <w:pPr>
              <w:spacing w:line="360" w:lineRule="exact"/>
              <w:ind w:firstLine="360" w:firstLineChars="1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91" w:leftChars="-91" w:right="-143" w:rightChars="-68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204" w:leftChars="-97" w:right="-183" w:rightChars="-87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88" w:leftChars="-42" w:right="-97" w:rightChars="-46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>
            <w:pPr>
              <w:ind w:left="-191" w:leftChars="-91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left="-155" w:leftChars="-74" w:right="-191" w:rightChars="-91" w:firstLine="105" w:firstLineChars="50"/>
              <w:rPr>
                <w:rFonts w:ascii="仿宋_GB2312" w:hAnsi="华文中宋" w:eastAsia="仿宋_GB2312"/>
                <w:sz w:val="24"/>
                <w:u w:val="single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  <w:tc>
          <w:tcPr>
            <w:tcW w:w="1134" w:type="dxa"/>
            <w:gridSpan w:val="2"/>
            <w:vAlign w:val="bottom"/>
          </w:tcPr>
          <w:p>
            <w:pPr>
              <w:ind w:left="-40" w:leftChars="-19" w:right="-191" w:rightChars="-91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  <w:p>
            <w:pPr>
              <w:ind w:left="-191" w:leftChars="-91" w:right="-143" w:rightChars="-68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至</w:t>
            </w:r>
          </w:p>
          <w:p>
            <w:pPr>
              <w:ind w:right="-107" w:rightChars="-51"/>
            </w:pP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华文中宋" w:eastAsia="仿宋_GB2312"/>
                <w:szCs w:val="21"/>
              </w:rPr>
              <w:t>年</w:t>
            </w:r>
            <w:r>
              <w:rPr>
                <w:rFonts w:hint="eastAsia" w:ascii="仿宋_GB2312" w:hAnsi="华文中宋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华文中宋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专业技术岗位情况</w:t>
            </w: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（根据岗位情况选项填写，</w:t>
            </w: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项目总分50分）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参加专业工作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u w:val="none"/>
              </w:rPr>
              <w:t>周数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承担科研项目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6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荣获科技奖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获得专利项目数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获得实用新型项目数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26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color w:val="FF0000"/>
                <w:sz w:val="24"/>
                <w:highlight w:val="yellow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承担临床研究项目的专业化技术支撑次数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13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976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ascii="华文中宋" w:hAnsi="华文中宋" w:eastAsia="华文中宋"/>
                <w:szCs w:val="21"/>
              </w:rPr>
              <w:br w:type="page"/>
            </w:r>
            <w:r>
              <w:rPr>
                <w:rFonts w:hint="eastAsia" w:ascii="黑体" w:hAnsi="华文中宋" w:eastAsia="黑体"/>
                <w:sz w:val="24"/>
              </w:rPr>
              <w:t>教学情况</w:t>
            </w:r>
          </w:p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（</w:t>
            </w:r>
            <w:r>
              <w:rPr>
                <w:rFonts w:hint="eastAsia" w:ascii="黑体" w:hAnsi="华文中宋" w:eastAsia="黑体"/>
                <w:color w:val="000000"/>
                <w:sz w:val="24"/>
              </w:rPr>
              <w:t>项目总分15分</w:t>
            </w:r>
            <w:r>
              <w:rPr>
                <w:rFonts w:hint="eastAsia" w:ascii="黑体" w:hAnsi="华文中宋" w:eastAsia="黑体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举行专业知识讲座、开展健康科普工作情况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91" w:hRule="atLeast"/>
        </w:trPr>
        <w:tc>
          <w:tcPr>
            <w:tcW w:w="13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教学授课或</w:t>
            </w:r>
            <w:r>
              <w:rPr>
                <w:rFonts w:hint="eastAsia" w:ascii="仿宋_GB2312" w:hAnsi="华文中宋" w:eastAsia="仿宋_GB2312"/>
                <w:sz w:val="24"/>
              </w:rPr>
              <w:t>指导开展新技术情况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702" w:hRule="atLeast"/>
        </w:trPr>
        <w:tc>
          <w:tcPr>
            <w:tcW w:w="13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带教下级卫生专业技术、进修人员情况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711" w:hRule="atLeast"/>
        </w:trPr>
        <w:tc>
          <w:tcPr>
            <w:tcW w:w="13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带教学生（研究生或本科实习生）人数及情况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629" w:hRule="atLeast"/>
        </w:trPr>
        <w:tc>
          <w:tcPr>
            <w:tcW w:w="13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  <w:t>带教住院医师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和专科医师</w:t>
            </w:r>
            <w:r>
              <w:rPr>
                <w:rFonts w:ascii="仿宋_GB2312" w:hAnsi="华文中宋" w:eastAsia="仿宋_GB2312"/>
                <w:color w:val="auto"/>
                <w:sz w:val="24"/>
                <w:highlight w:val="none"/>
              </w:rPr>
              <w:t>规范化培训</w:t>
            </w:r>
            <w:r>
              <w:rPr>
                <w:rFonts w:hint="eastAsia" w:ascii="仿宋_GB2312" w:hAnsi="华文中宋" w:eastAsia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617" w:hRule="atLeast"/>
        </w:trPr>
        <w:tc>
          <w:tcPr>
            <w:tcW w:w="1368" w:type="dxa"/>
            <w:gridSpan w:val="2"/>
            <w:vMerge w:val="continue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5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4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科研创新和获奖情况（项目总分15分）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引进及创新技术（发明专利）情况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835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承担课题（注明立项时间和结题时间）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563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第一作者或通讯作者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论文发表篇数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5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学术获奖情况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53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1565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国内外进修学习及各类学术活动（项目总分5分）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651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889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其他工作实绩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000000"/>
                <w:sz w:val="24"/>
              </w:rPr>
              <w:t>（项目总分15分</w:t>
            </w:r>
            <w:r>
              <w:rPr>
                <w:rFonts w:hint="eastAsia" w:ascii="黑体" w:hAnsi="华文中宋" w:eastAsia="黑体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专业技术特长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3" w:type="dxa"/>
          <w:trHeight w:val="1026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群众满意度等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1182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承担对口支援、援外、重大医疗卫生保障等任务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3" w:type="dxa"/>
          <w:trHeight w:val="653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</w:tbl>
    <w:p>
      <w:pPr>
        <w:ind w:firstLine="315" w:firstLineChars="150"/>
        <w:jc w:val="center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20"/>
        <w:gridCol w:w="1665"/>
        <w:gridCol w:w="166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6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任职期间考核综合评价</w:t>
            </w:r>
          </w:p>
        </w:tc>
        <w:tc>
          <w:tcPr>
            <w:tcW w:w="8280" w:type="dxa"/>
            <w:gridSpan w:val="5"/>
          </w:tcPr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  <w:highlight w:val="none"/>
              </w:rPr>
              <w:t>政治思想、专业技术水平等方面评价：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ascii="黑体" w:hAnsi="华文中宋" w:eastAsia="黑体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sz w:val="28"/>
                <w:szCs w:val="28"/>
              </w:rPr>
              <w:t>综合评价结果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政治思想评价（包括医德医风、工作责任心、服务态度等）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优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良</w:t>
            </w:r>
          </w:p>
          <w:p>
            <w:pPr>
              <w:spacing w:line="320" w:lineRule="exact"/>
              <w:ind w:left="-149" w:leftChars="-71" w:right="-199" w:rightChars="-95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（89—80分）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</w:t>
            </w:r>
          </w:p>
          <w:p>
            <w:pPr>
              <w:spacing w:line="320" w:lineRule="exact"/>
              <w:ind w:left="-195" w:leftChars="-93" w:right="-153" w:rightChars="-73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差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（59分以下）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专业技术水平评价（包括理论水平、技术水平、操作能力、带教水平等）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优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良</w:t>
            </w:r>
          </w:p>
          <w:p>
            <w:pPr>
              <w:spacing w:line="320" w:lineRule="exact"/>
              <w:ind w:right="-19" w:rightChars="-9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（89—80分）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中</w:t>
            </w:r>
          </w:p>
          <w:p>
            <w:pPr>
              <w:spacing w:line="320" w:lineRule="exact"/>
              <w:ind w:right="-153" w:rightChars="-73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差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（59分以下）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286" w:type="dxa"/>
            <w:gridSpan w:val="6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单位领导签字： 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（单位盖章）</w:t>
            </w:r>
          </w:p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rPr>
          <w:rFonts w:ascii="华文中宋" w:hAnsi="华文中宋" w:eastAsia="华文中宋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418" w:header="851" w:footer="5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b/>
      </w:rPr>
    </w:pPr>
  </w:p>
  <w:p>
    <w:pPr>
      <w:pStyle w:val="4"/>
      <w:jc w:val="center"/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9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190"/>
    <w:rsid w:val="00012753"/>
    <w:rsid w:val="000167CF"/>
    <w:rsid w:val="00017DBC"/>
    <w:rsid w:val="0005684F"/>
    <w:rsid w:val="000576D6"/>
    <w:rsid w:val="00061F9B"/>
    <w:rsid w:val="0006244C"/>
    <w:rsid w:val="00067A1A"/>
    <w:rsid w:val="00070C44"/>
    <w:rsid w:val="0008159C"/>
    <w:rsid w:val="0008363B"/>
    <w:rsid w:val="0008475C"/>
    <w:rsid w:val="00095253"/>
    <w:rsid w:val="000B494C"/>
    <w:rsid w:val="000B5A39"/>
    <w:rsid w:val="000C4BB4"/>
    <w:rsid w:val="000C64E0"/>
    <w:rsid w:val="000D2DA4"/>
    <w:rsid w:val="000E1204"/>
    <w:rsid w:val="000E1BB6"/>
    <w:rsid w:val="000E5F21"/>
    <w:rsid w:val="000F55D0"/>
    <w:rsid w:val="00103BAB"/>
    <w:rsid w:val="001040E6"/>
    <w:rsid w:val="00105FD6"/>
    <w:rsid w:val="00116B83"/>
    <w:rsid w:val="001218BB"/>
    <w:rsid w:val="00121AD9"/>
    <w:rsid w:val="00126564"/>
    <w:rsid w:val="001304F6"/>
    <w:rsid w:val="00132169"/>
    <w:rsid w:val="00133EFC"/>
    <w:rsid w:val="0013506E"/>
    <w:rsid w:val="00136ABE"/>
    <w:rsid w:val="00136C0D"/>
    <w:rsid w:val="00140757"/>
    <w:rsid w:val="001423ED"/>
    <w:rsid w:val="0014667C"/>
    <w:rsid w:val="001547C3"/>
    <w:rsid w:val="00155EA5"/>
    <w:rsid w:val="00156E27"/>
    <w:rsid w:val="00160290"/>
    <w:rsid w:val="00160389"/>
    <w:rsid w:val="00173DD7"/>
    <w:rsid w:val="0018334B"/>
    <w:rsid w:val="00190EB3"/>
    <w:rsid w:val="00192AF7"/>
    <w:rsid w:val="00192B69"/>
    <w:rsid w:val="00194928"/>
    <w:rsid w:val="001A2FD7"/>
    <w:rsid w:val="001A4FBA"/>
    <w:rsid w:val="001A63DE"/>
    <w:rsid w:val="001A7910"/>
    <w:rsid w:val="001B229A"/>
    <w:rsid w:val="001B2800"/>
    <w:rsid w:val="001D1600"/>
    <w:rsid w:val="001E2B28"/>
    <w:rsid w:val="001E7D10"/>
    <w:rsid w:val="001F02BE"/>
    <w:rsid w:val="001F1381"/>
    <w:rsid w:val="001F1E9F"/>
    <w:rsid w:val="0021708C"/>
    <w:rsid w:val="00223F74"/>
    <w:rsid w:val="002316F1"/>
    <w:rsid w:val="00232003"/>
    <w:rsid w:val="00236AA4"/>
    <w:rsid w:val="00245233"/>
    <w:rsid w:val="00247883"/>
    <w:rsid w:val="00254DA5"/>
    <w:rsid w:val="0025570E"/>
    <w:rsid w:val="00260013"/>
    <w:rsid w:val="002622D1"/>
    <w:rsid w:val="00266A51"/>
    <w:rsid w:val="00273F4C"/>
    <w:rsid w:val="0027511E"/>
    <w:rsid w:val="00296893"/>
    <w:rsid w:val="002A41E8"/>
    <w:rsid w:val="002B2BA1"/>
    <w:rsid w:val="002B45D8"/>
    <w:rsid w:val="002B5207"/>
    <w:rsid w:val="002B6D14"/>
    <w:rsid w:val="002B77F1"/>
    <w:rsid w:val="002C7830"/>
    <w:rsid w:val="002F5ABE"/>
    <w:rsid w:val="00305E27"/>
    <w:rsid w:val="003211CE"/>
    <w:rsid w:val="003229EF"/>
    <w:rsid w:val="0032455F"/>
    <w:rsid w:val="0032606D"/>
    <w:rsid w:val="003352F2"/>
    <w:rsid w:val="00336ADF"/>
    <w:rsid w:val="00337121"/>
    <w:rsid w:val="0034443A"/>
    <w:rsid w:val="00350FC0"/>
    <w:rsid w:val="0035770F"/>
    <w:rsid w:val="00357B70"/>
    <w:rsid w:val="00361F7E"/>
    <w:rsid w:val="00363DE1"/>
    <w:rsid w:val="00370190"/>
    <w:rsid w:val="00374AC4"/>
    <w:rsid w:val="00375DA7"/>
    <w:rsid w:val="003805DD"/>
    <w:rsid w:val="003824DD"/>
    <w:rsid w:val="00382DBE"/>
    <w:rsid w:val="00393866"/>
    <w:rsid w:val="00395F1E"/>
    <w:rsid w:val="003A2A17"/>
    <w:rsid w:val="003B39F0"/>
    <w:rsid w:val="003C1231"/>
    <w:rsid w:val="003C1CEB"/>
    <w:rsid w:val="003C77AC"/>
    <w:rsid w:val="003D19FB"/>
    <w:rsid w:val="003D1E12"/>
    <w:rsid w:val="003D2D22"/>
    <w:rsid w:val="003E33AA"/>
    <w:rsid w:val="003F615B"/>
    <w:rsid w:val="004031E1"/>
    <w:rsid w:val="00423C43"/>
    <w:rsid w:val="004261F0"/>
    <w:rsid w:val="0042713D"/>
    <w:rsid w:val="004307F2"/>
    <w:rsid w:val="00433EB1"/>
    <w:rsid w:val="00436496"/>
    <w:rsid w:val="004409F4"/>
    <w:rsid w:val="00445729"/>
    <w:rsid w:val="00446AC6"/>
    <w:rsid w:val="00455974"/>
    <w:rsid w:val="004707DE"/>
    <w:rsid w:val="004B5903"/>
    <w:rsid w:val="004C2674"/>
    <w:rsid w:val="004C32C7"/>
    <w:rsid w:val="004C4E5C"/>
    <w:rsid w:val="004C4FDC"/>
    <w:rsid w:val="004C5D7E"/>
    <w:rsid w:val="004C5E98"/>
    <w:rsid w:val="004D160F"/>
    <w:rsid w:val="004D4037"/>
    <w:rsid w:val="004E531F"/>
    <w:rsid w:val="004E5865"/>
    <w:rsid w:val="004F63DC"/>
    <w:rsid w:val="004F70A0"/>
    <w:rsid w:val="00501578"/>
    <w:rsid w:val="0050174F"/>
    <w:rsid w:val="00514070"/>
    <w:rsid w:val="00515CF4"/>
    <w:rsid w:val="00522B97"/>
    <w:rsid w:val="00524E75"/>
    <w:rsid w:val="0053404C"/>
    <w:rsid w:val="00556981"/>
    <w:rsid w:val="0056170E"/>
    <w:rsid w:val="00563C4B"/>
    <w:rsid w:val="00572756"/>
    <w:rsid w:val="00576EDC"/>
    <w:rsid w:val="0058009E"/>
    <w:rsid w:val="00582838"/>
    <w:rsid w:val="00582DBB"/>
    <w:rsid w:val="00591A20"/>
    <w:rsid w:val="005B6968"/>
    <w:rsid w:val="005C0FB5"/>
    <w:rsid w:val="005D0822"/>
    <w:rsid w:val="005D1C2A"/>
    <w:rsid w:val="005D2BAF"/>
    <w:rsid w:val="005D39EB"/>
    <w:rsid w:val="005E1483"/>
    <w:rsid w:val="005F01E1"/>
    <w:rsid w:val="005F379A"/>
    <w:rsid w:val="005F51D8"/>
    <w:rsid w:val="00602407"/>
    <w:rsid w:val="006123B0"/>
    <w:rsid w:val="00616DE8"/>
    <w:rsid w:val="00636ED0"/>
    <w:rsid w:val="006371DB"/>
    <w:rsid w:val="00644E95"/>
    <w:rsid w:val="00645C08"/>
    <w:rsid w:val="006556F7"/>
    <w:rsid w:val="006616FF"/>
    <w:rsid w:val="006631C5"/>
    <w:rsid w:val="00665B06"/>
    <w:rsid w:val="006760FA"/>
    <w:rsid w:val="006765E3"/>
    <w:rsid w:val="00682933"/>
    <w:rsid w:val="006863DF"/>
    <w:rsid w:val="006902C6"/>
    <w:rsid w:val="006947C0"/>
    <w:rsid w:val="00696BBB"/>
    <w:rsid w:val="006970AA"/>
    <w:rsid w:val="006A1FDC"/>
    <w:rsid w:val="006A22BB"/>
    <w:rsid w:val="006A6BDA"/>
    <w:rsid w:val="006A717B"/>
    <w:rsid w:val="006B6915"/>
    <w:rsid w:val="006C674C"/>
    <w:rsid w:val="006D5764"/>
    <w:rsid w:val="006E61AF"/>
    <w:rsid w:val="006F0983"/>
    <w:rsid w:val="006F3472"/>
    <w:rsid w:val="006F7F55"/>
    <w:rsid w:val="00702242"/>
    <w:rsid w:val="00703D6C"/>
    <w:rsid w:val="0070408A"/>
    <w:rsid w:val="0070455C"/>
    <w:rsid w:val="00715C91"/>
    <w:rsid w:val="007162E2"/>
    <w:rsid w:val="0072135D"/>
    <w:rsid w:val="007222EF"/>
    <w:rsid w:val="00722E46"/>
    <w:rsid w:val="0072326E"/>
    <w:rsid w:val="00724FBB"/>
    <w:rsid w:val="007602FC"/>
    <w:rsid w:val="00783D9F"/>
    <w:rsid w:val="007903BF"/>
    <w:rsid w:val="007911C8"/>
    <w:rsid w:val="007941CB"/>
    <w:rsid w:val="007A1669"/>
    <w:rsid w:val="007D59D3"/>
    <w:rsid w:val="007E1778"/>
    <w:rsid w:val="007E1AB6"/>
    <w:rsid w:val="007E6583"/>
    <w:rsid w:val="007F2B2D"/>
    <w:rsid w:val="007F3B18"/>
    <w:rsid w:val="007F3F9F"/>
    <w:rsid w:val="007F69DA"/>
    <w:rsid w:val="007F7560"/>
    <w:rsid w:val="0080403A"/>
    <w:rsid w:val="00807CD3"/>
    <w:rsid w:val="0081134D"/>
    <w:rsid w:val="0082358A"/>
    <w:rsid w:val="00826FBB"/>
    <w:rsid w:val="0083051F"/>
    <w:rsid w:val="00832C14"/>
    <w:rsid w:val="00845A2D"/>
    <w:rsid w:val="0085440A"/>
    <w:rsid w:val="008571D6"/>
    <w:rsid w:val="00863C5A"/>
    <w:rsid w:val="00874715"/>
    <w:rsid w:val="00896BBF"/>
    <w:rsid w:val="008A61D9"/>
    <w:rsid w:val="008A6E89"/>
    <w:rsid w:val="008B39B1"/>
    <w:rsid w:val="008B7B97"/>
    <w:rsid w:val="008C2D83"/>
    <w:rsid w:val="008C658D"/>
    <w:rsid w:val="008C7718"/>
    <w:rsid w:val="008E4070"/>
    <w:rsid w:val="008E4C06"/>
    <w:rsid w:val="008E65FC"/>
    <w:rsid w:val="008E7CEB"/>
    <w:rsid w:val="008F2622"/>
    <w:rsid w:val="009050E4"/>
    <w:rsid w:val="00905EC9"/>
    <w:rsid w:val="00907D65"/>
    <w:rsid w:val="00912272"/>
    <w:rsid w:val="00921822"/>
    <w:rsid w:val="00925BE5"/>
    <w:rsid w:val="00933A66"/>
    <w:rsid w:val="00941EE6"/>
    <w:rsid w:val="00952EDB"/>
    <w:rsid w:val="00956624"/>
    <w:rsid w:val="009615F0"/>
    <w:rsid w:val="00965858"/>
    <w:rsid w:val="00972DAA"/>
    <w:rsid w:val="00973B83"/>
    <w:rsid w:val="00975E2F"/>
    <w:rsid w:val="00981E02"/>
    <w:rsid w:val="0098488B"/>
    <w:rsid w:val="0098549C"/>
    <w:rsid w:val="00991CA1"/>
    <w:rsid w:val="009A0C87"/>
    <w:rsid w:val="009A5DEA"/>
    <w:rsid w:val="009A5EDF"/>
    <w:rsid w:val="009B4655"/>
    <w:rsid w:val="009C0373"/>
    <w:rsid w:val="009C1F29"/>
    <w:rsid w:val="009E09F2"/>
    <w:rsid w:val="009E4AEF"/>
    <w:rsid w:val="009F0B4D"/>
    <w:rsid w:val="009F1A9F"/>
    <w:rsid w:val="009F23EA"/>
    <w:rsid w:val="009F321D"/>
    <w:rsid w:val="009F6752"/>
    <w:rsid w:val="00A02D59"/>
    <w:rsid w:val="00A05420"/>
    <w:rsid w:val="00A134F5"/>
    <w:rsid w:val="00A20601"/>
    <w:rsid w:val="00A24BB7"/>
    <w:rsid w:val="00A251D2"/>
    <w:rsid w:val="00A312CD"/>
    <w:rsid w:val="00A316F4"/>
    <w:rsid w:val="00A43A1D"/>
    <w:rsid w:val="00A60263"/>
    <w:rsid w:val="00A663D5"/>
    <w:rsid w:val="00A71D7A"/>
    <w:rsid w:val="00A82C2B"/>
    <w:rsid w:val="00A874E9"/>
    <w:rsid w:val="00A91D9A"/>
    <w:rsid w:val="00A96FF4"/>
    <w:rsid w:val="00AA1561"/>
    <w:rsid w:val="00AA24D0"/>
    <w:rsid w:val="00AA75C1"/>
    <w:rsid w:val="00AB1B62"/>
    <w:rsid w:val="00AC09A2"/>
    <w:rsid w:val="00AC7363"/>
    <w:rsid w:val="00AD1F7C"/>
    <w:rsid w:val="00AD58C9"/>
    <w:rsid w:val="00AE0A00"/>
    <w:rsid w:val="00AE1FCE"/>
    <w:rsid w:val="00AF686B"/>
    <w:rsid w:val="00AF6FF7"/>
    <w:rsid w:val="00B05802"/>
    <w:rsid w:val="00B1081E"/>
    <w:rsid w:val="00B14846"/>
    <w:rsid w:val="00B2568A"/>
    <w:rsid w:val="00B34520"/>
    <w:rsid w:val="00B54595"/>
    <w:rsid w:val="00B63A7B"/>
    <w:rsid w:val="00B649C6"/>
    <w:rsid w:val="00B65076"/>
    <w:rsid w:val="00B76078"/>
    <w:rsid w:val="00B81D43"/>
    <w:rsid w:val="00B832C2"/>
    <w:rsid w:val="00B83BAE"/>
    <w:rsid w:val="00B84E4E"/>
    <w:rsid w:val="00B85C68"/>
    <w:rsid w:val="00BA7C13"/>
    <w:rsid w:val="00BB65BF"/>
    <w:rsid w:val="00BC06CC"/>
    <w:rsid w:val="00BC543E"/>
    <w:rsid w:val="00BC6221"/>
    <w:rsid w:val="00BD4223"/>
    <w:rsid w:val="00BE0010"/>
    <w:rsid w:val="00BE7A00"/>
    <w:rsid w:val="00BF45B7"/>
    <w:rsid w:val="00BF468D"/>
    <w:rsid w:val="00C02E6D"/>
    <w:rsid w:val="00C234E6"/>
    <w:rsid w:val="00C24474"/>
    <w:rsid w:val="00C26495"/>
    <w:rsid w:val="00C2692A"/>
    <w:rsid w:val="00C320AF"/>
    <w:rsid w:val="00C37F29"/>
    <w:rsid w:val="00C61FC7"/>
    <w:rsid w:val="00C63136"/>
    <w:rsid w:val="00C650F3"/>
    <w:rsid w:val="00C84F94"/>
    <w:rsid w:val="00C91BC2"/>
    <w:rsid w:val="00C956A3"/>
    <w:rsid w:val="00CA0C0E"/>
    <w:rsid w:val="00CA2B98"/>
    <w:rsid w:val="00CA4209"/>
    <w:rsid w:val="00CB2E56"/>
    <w:rsid w:val="00CB72DE"/>
    <w:rsid w:val="00CC17F6"/>
    <w:rsid w:val="00CF4FB6"/>
    <w:rsid w:val="00D041D2"/>
    <w:rsid w:val="00D13C9E"/>
    <w:rsid w:val="00D26E4C"/>
    <w:rsid w:val="00D37B2E"/>
    <w:rsid w:val="00D4676F"/>
    <w:rsid w:val="00D53DAD"/>
    <w:rsid w:val="00D614D7"/>
    <w:rsid w:val="00D6427D"/>
    <w:rsid w:val="00D64EAD"/>
    <w:rsid w:val="00D74B0C"/>
    <w:rsid w:val="00D75CA7"/>
    <w:rsid w:val="00D77257"/>
    <w:rsid w:val="00DA2D74"/>
    <w:rsid w:val="00DA39ED"/>
    <w:rsid w:val="00DA5BB0"/>
    <w:rsid w:val="00DB113C"/>
    <w:rsid w:val="00DB33D4"/>
    <w:rsid w:val="00DB7566"/>
    <w:rsid w:val="00DB7AE4"/>
    <w:rsid w:val="00DC5714"/>
    <w:rsid w:val="00DD0277"/>
    <w:rsid w:val="00DD2F39"/>
    <w:rsid w:val="00DD53DC"/>
    <w:rsid w:val="00DE3753"/>
    <w:rsid w:val="00DF237C"/>
    <w:rsid w:val="00DF6691"/>
    <w:rsid w:val="00E01423"/>
    <w:rsid w:val="00E2128C"/>
    <w:rsid w:val="00E21E76"/>
    <w:rsid w:val="00E30DBA"/>
    <w:rsid w:val="00E33E2D"/>
    <w:rsid w:val="00E35FB6"/>
    <w:rsid w:val="00E51607"/>
    <w:rsid w:val="00E62BAC"/>
    <w:rsid w:val="00E669FE"/>
    <w:rsid w:val="00E77598"/>
    <w:rsid w:val="00E80463"/>
    <w:rsid w:val="00E84E16"/>
    <w:rsid w:val="00E863BC"/>
    <w:rsid w:val="00E87518"/>
    <w:rsid w:val="00E95ABA"/>
    <w:rsid w:val="00E95CE3"/>
    <w:rsid w:val="00EA0E03"/>
    <w:rsid w:val="00EA4BAA"/>
    <w:rsid w:val="00EB1179"/>
    <w:rsid w:val="00EB3011"/>
    <w:rsid w:val="00ED1200"/>
    <w:rsid w:val="00ED20B5"/>
    <w:rsid w:val="00ED2390"/>
    <w:rsid w:val="00EF188E"/>
    <w:rsid w:val="00EF3C66"/>
    <w:rsid w:val="00F03DF3"/>
    <w:rsid w:val="00F10CD8"/>
    <w:rsid w:val="00F1271F"/>
    <w:rsid w:val="00F16F0B"/>
    <w:rsid w:val="00F3670C"/>
    <w:rsid w:val="00F378B2"/>
    <w:rsid w:val="00F40D23"/>
    <w:rsid w:val="00F42463"/>
    <w:rsid w:val="00F436E3"/>
    <w:rsid w:val="00F52261"/>
    <w:rsid w:val="00F600D7"/>
    <w:rsid w:val="00F719AC"/>
    <w:rsid w:val="00F73290"/>
    <w:rsid w:val="00F7670F"/>
    <w:rsid w:val="00F76921"/>
    <w:rsid w:val="00F941E2"/>
    <w:rsid w:val="00F96023"/>
    <w:rsid w:val="00F96FEE"/>
    <w:rsid w:val="00FA6F48"/>
    <w:rsid w:val="00FB3A83"/>
    <w:rsid w:val="00FB3C70"/>
    <w:rsid w:val="00FB55BE"/>
    <w:rsid w:val="00FC4B25"/>
    <w:rsid w:val="00FD01D3"/>
    <w:rsid w:val="00FD5195"/>
    <w:rsid w:val="00FD5A52"/>
    <w:rsid w:val="00FD64E1"/>
    <w:rsid w:val="00FE4D3E"/>
    <w:rsid w:val="00FF2BED"/>
    <w:rsid w:val="74FE90BD"/>
    <w:rsid w:val="775513BE"/>
    <w:rsid w:val="BFF4ACFC"/>
    <w:rsid w:val="CDFBC096"/>
    <w:rsid w:val="FF771F4F"/>
    <w:rsid w:val="FF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wsj</Company>
  <Pages>10</Pages>
  <Words>615</Words>
  <Characters>3510</Characters>
  <Lines>29</Lines>
  <Paragraphs>8</Paragraphs>
  <TotalTime>0</TotalTime>
  <ScaleCrop>false</ScaleCrop>
  <LinksUpToDate>false</LinksUpToDate>
  <CharactersWithSpaces>4117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2022-10-13T23:10:00Z</dcterms:created>
  <dc:creator>叶蓓:</dc:creator>
  <cp:lastModifiedBy>user</cp:lastModifiedBy>
  <cp:lastPrinted>2022-10-29T08:49:00Z</cp:lastPrinted>
  <dcterms:modified xsi:type="dcterms:W3CDTF">2025-07-03T10:03:21Z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537E04522FBA0EB4E9E4656822289D46</vt:lpwstr>
  </property>
</Properties>
</file>