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AC" w:rsidRDefault="0033461C">
      <w:pPr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附表：</w:t>
      </w:r>
    </w:p>
    <w:p w:rsidR="004842AC" w:rsidRDefault="004842AC" w:rsidP="00FD0E86">
      <w:pPr>
        <w:widowControl/>
        <w:adjustRightInd w:val="0"/>
        <w:snapToGrid w:val="0"/>
        <w:spacing w:afterLines="30" w:line="500" w:lineRule="exact"/>
        <w:jc w:val="center"/>
        <w:rPr>
          <w:rFonts w:eastAsia="华文中宋"/>
          <w:bCs/>
          <w:kern w:val="0"/>
          <w:sz w:val="44"/>
          <w:szCs w:val="30"/>
        </w:rPr>
      </w:pPr>
    </w:p>
    <w:p w:rsidR="004842AC" w:rsidRDefault="0033461C" w:rsidP="00FD0E86">
      <w:pPr>
        <w:widowControl/>
        <w:adjustRightInd w:val="0"/>
        <w:snapToGrid w:val="0"/>
        <w:spacing w:afterLines="30" w:line="500" w:lineRule="exact"/>
        <w:jc w:val="center"/>
        <w:rPr>
          <w:rFonts w:eastAsia="华文中宋"/>
          <w:bCs/>
          <w:kern w:val="0"/>
          <w:sz w:val="44"/>
          <w:szCs w:val="30"/>
        </w:rPr>
      </w:pPr>
      <w:r>
        <w:rPr>
          <w:rFonts w:eastAsia="华文中宋" w:hint="eastAsia"/>
          <w:bCs/>
          <w:kern w:val="0"/>
          <w:sz w:val="44"/>
          <w:szCs w:val="30"/>
        </w:rPr>
        <w:t>工伤保险行业基准费率表</w:t>
      </w:r>
    </w:p>
    <w:tbl>
      <w:tblPr>
        <w:tblW w:w="98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8228"/>
        <w:gridCol w:w="895"/>
      </w:tblGrid>
      <w:tr w:rsidR="004842AC">
        <w:trPr>
          <w:trHeight w:val="697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行业类别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行</w:t>
            </w:r>
            <w:r>
              <w:rPr>
                <w:rFonts w:eastAsia="黑体" w:hint="eastAsia"/>
                <w:kern w:val="0"/>
                <w:sz w:val="24"/>
              </w:rPr>
              <w:t xml:space="preserve"> </w:t>
            </w:r>
            <w:r>
              <w:rPr>
                <w:rFonts w:eastAsia="黑体" w:hint="eastAsia"/>
                <w:kern w:val="0"/>
                <w:sz w:val="24"/>
              </w:rPr>
              <w:t>业</w:t>
            </w:r>
            <w:r>
              <w:rPr>
                <w:rFonts w:eastAsia="黑体" w:hint="eastAsia"/>
                <w:kern w:val="0"/>
                <w:sz w:val="24"/>
              </w:rPr>
              <w:t xml:space="preserve"> </w:t>
            </w:r>
            <w:r>
              <w:rPr>
                <w:rFonts w:eastAsia="黑体" w:hint="eastAsia"/>
                <w:kern w:val="0"/>
                <w:sz w:val="24"/>
              </w:rPr>
              <w:t>名</w:t>
            </w:r>
            <w:r>
              <w:rPr>
                <w:rFonts w:eastAsia="黑体" w:hint="eastAsia"/>
                <w:kern w:val="0"/>
                <w:sz w:val="24"/>
              </w:rPr>
              <w:t xml:space="preserve"> </w:t>
            </w:r>
            <w:r>
              <w:rPr>
                <w:rFonts w:eastAsia="黑体" w:hint="eastAsia"/>
                <w:kern w:val="0"/>
                <w:sz w:val="24"/>
              </w:rPr>
              <w:t>称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基准</w:t>
            </w:r>
          </w:p>
          <w:p w:rsidR="004842AC" w:rsidRDefault="0033461C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费率</w:t>
            </w:r>
          </w:p>
        </w:tc>
      </w:tr>
      <w:tr w:rsidR="004842AC">
        <w:trPr>
          <w:trHeight w:val="1303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软件和信息技术服务业，货币金融服务，资本市场服务，保险业，其他金融业，科技推广和应用服务业，社会工作，广播、电视、电影和影视录音制作业，中国共产党机关，国家机构，人民政协、民主党派，社会保障，群众团体、社会团体和其他成员组织，基层群众自治组织，国际组织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0.2%</w:t>
            </w:r>
          </w:p>
        </w:tc>
      </w:tr>
      <w:tr w:rsidR="004842AC">
        <w:trPr>
          <w:trHeight w:val="1317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批发业，零售业，仓储业，邮政业，住宿业，餐饮业，电信、广播电视和卫星传输服务，互联网和相关服务，房地产业，租赁业，商务服务业，研究和试验发展，专业技术服务业，居民服务业，其他服务业，教育，卫生，新闻和出版业，文化艺术业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0.4%</w:t>
            </w:r>
          </w:p>
        </w:tc>
      </w:tr>
      <w:tr w:rsidR="004842AC">
        <w:trPr>
          <w:trHeight w:val="1561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三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农副食品加工业，食品制造业，酒、饮料和精制茶制造业，烟草制品业，纺织业，木材加工和木、竹、藤、棕、草制品业，文教、工美、体育和娱乐用品制造业，计算机、通信和其他电子设备制造业，仪器仪表制造业，其他制造业，水的生产和供应业，机动车、电子产品和日用产品修理业，水利管理业，生态保护和环境治理业，公共设施管理业，娱乐业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0.7%</w:t>
            </w:r>
          </w:p>
        </w:tc>
      </w:tr>
      <w:tr w:rsidR="004842AC">
        <w:trPr>
          <w:trHeight w:val="2161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四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农业，畜牧业，农、林、牧、渔服务业，纺织服装、服饰业，皮革、毛皮、羽毛及其制品和制鞋业，印刷和记录媒介复制业，医药制造业，化学纤维制造业，橡胶和塑料制品业，金属制品业，通用设备制造业，专用设备制造业，汽车制造业，铁路、船舶、航空航天和其他运输设备制造业，电气机械和器材制造业，废弃资源综合利用业，金属制品、机械和设备修理业，电力、热力生产和供应业，燃气生产和供应业，铁路运输业，航空运输业，管道运输业，体育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0.9%</w:t>
            </w:r>
          </w:p>
        </w:tc>
      </w:tr>
      <w:tr w:rsidR="004842AC">
        <w:trPr>
          <w:trHeight w:val="746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五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林业，开采辅助活动，家具制造业，造纸和纸制品业，建筑安装业，建筑装饰和其他建筑业，道路运输业，水上运输业，装卸搬运和运输代理业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1.1%</w:t>
            </w:r>
          </w:p>
        </w:tc>
      </w:tr>
      <w:tr w:rsidR="004842AC">
        <w:trPr>
          <w:trHeight w:val="770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六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渔业，化学原料和化学制品制造业，非金属矿物制品业，黑色金属冶炼和压延加工业，有色金属冶炼和压延加工业，房屋建筑业，土木工程建筑业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1.3%</w:t>
            </w:r>
          </w:p>
        </w:tc>
      </w:tr>
      <w:tr w:rsidR="004842AC">
        <w:trPr>
          <w:trHeight w:val="597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七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石油和天然气开采业，其他采矿业，石油加工、炼焦和核燃料加工业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1.6%</w:t>
            </w:r>
          </w:p>
        </w:tc>
      </w:tr>
      <w:tr w:rsidR="004842AC">
        <w:trPr>
          <w:trHeight w:val="595"/>
          <w:jc w:val="center"/>
        </w:trPr>
        <w:tc>
          <w:tcPr>
            <w:tcW w:w="720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八</w:t>
            </w:r>
          </w:p>
        </w:tc>
        <w:tc>
          <w:tcPr>
            <w:tcW w:w="8228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煤炭开采和洗选业，黑色金属矿采选业，有色金属矿采选业，非金属矿采选业</w:t>
            </w:r>
          </w:p>
        </w:tc>
        <w:tc>
          <w:tcPr>
            <w:tcW w:w="895" w:type="dxa"/>
            <w:noWrap/>
            <w:vAlign w:val="center"/>
          </w:tcPr>
          <w:p w:rsidR="004842AC" w:rsidRDefault="0033461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1.9%</w:t>
            </w:r>
          </w:p>
        </w:tc>
      </w:tr>
    </w:tbl>
    <w:p w:rsidR="004842AC" w:rsidRDefault="004842A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4842AC" w:rsidSect="004842A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61C" w:rsidRDefault="0033461C" w:rsidP="004842AC">
      <w:r>
        <w:separator/>
      </w:r>
    </w:p>
  </w:endnote>
  <w:endnote w:type="continuationSeparator" w:id="1">
    <w:p w:rsidR="0033461C" w:rsidRDefault="0033461C" w:rsidP="0048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8407"/>
    </w:sdtPr>
    <w:sdtEndPr>
      <w:rPr>
        <w:rFonts w:ascii="宋体" w:eastAsia="宋体" w:hAnsi="宋体"/>
        <w:sz w:val="28"/>
        <w:szCs w:val="28"/>
      </w:rPr>
    </w:sdtEndPr>
    <w:sdtContent>
      <w:p w:rsidR="004842AC" w:rsidRDefault="004842AC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33461C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D0E86" w:rsidRPr="00FD0E86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842AC" w:rsidRDefault="004842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61C" w:rsidRDefault="0033461C" w:rsidP="004842AC">
      <w:r>
        <w:separator/>
      </w:r>
    </w:p>
  </w:footnote>
  <w:footnote w:type="continuationSeparator" w:id="1">
    <w:p w:rsidR="0033461C" w:rsidRDefault="0033461C" w:rsidP="00484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76C"/>
    <w:rsid w:val="BE6EC047"/>
    <w:rsid w:val="BFEC3D94"/>
    <w:rsid w:val="00000541"/>
    <w:rsid w:val="00007297"/>
    <w:rsid w:val="00015500"/>
    <w:rsid w:val="00046604"/>
    <w:rsid w:val="00050504"/>
    <w:rsid w:val="00054A7F"/>
    <w:rsid w:val="000618C9"/>
    <w:rsid w:val="000B0D95"/>
    <w:rsid w:val="000F0356"/>
    <w:rsid w:val="0011276B"/>
    <w:rsid w:val="0012461E"/>
    <w:rsid w:val="00183B14"/>
    <w:rsid w:val="0019200B"/>
    <w:rsid w:val="001A4F31"/>
    <w:rsid w:val="001B133A"/>
    <w:rsid w:val="001F507B"/>
    <w:rsid w:val="002820BC"/>
    <w:rsid w:val="002C2B69"/>
    <w:rsid w:val="002D5E50"/>
    <w:rsid w:val="0033461C"/>
    <w:rsid w:val="003428A3"/>
    <w:rsid w:val="00363C2F"/>
    <w:rsid w:val="003658BA"/>
    <w:rsid w:val="003854C5"/>
    <w:rsid w:val="00392948"/>
    <w:rsid w:val="003C60F7"/>
    <w:rsid w:val="003E1FDC"/>
    <w:rsid w:val="003F0FB9"/>
    <w:rsid w:val="004271A7"/>
    <w:rsid w:val="004513E8"/>
    <w:rsid w:val="004842AC"/>
    <w:rsid w:val="004A1B3E"/>
    <w:rsid w:val="004D06AC"/>
    <w:rsid w:val="004D1A7F"/>
    <w:rsid w:val="00555A58"/>
    <w:rsid w:val="005B7089"/>
    <w:rsid w:val="005C0C9A"/>
    <w:rsid w:val="006103DD"/>
    <w:rsid w:val="006306C0"/>
    <w:rsid w:val="00660F5E"/>
    <w:rsid w:val="006634DF"/>
    <w:rsid w:val="00694177"/>
    <w:rsid w:val="0074517D"/>
    <w:rsid w:val="00751146"/>
    <w:rsid w:val="007E7CB0"/>
    <w:rsid w:val="00842B8E"/>
    <w:rsid w:val="00884B00"/>
    <w:rsid w:val="0088762E"/>
    <w:rsid w:val="008912D6"/>
    <w:rsid w:val="00892617"/>
    <w:rsid w:val="009306DD"/>
    <w:rsid w:val="00941432"/>
    <w:rsid w:val="00981E92"/>
    <w:rsid w:val="009B539A"/>
    <w:rsid w:val="009F3137"/>
    <w:rsid w:val="00A119CD"/>
    <w:rsid w:val="00A259BB"/>
    <w:rsid w:val="00A331A3"/>
    <w:rsid w:val="00A42E5F"/>
    <w:rsid w:val="00A5674E"/>
    <w:rsid w:val="00A74A32"/>
    <w:rsid w:val="00AA22D5"/>
    <w:rsid w:val="00AA29CF"/>
    <w:rsid w:val="00AB246D"/>
    <w:rsid w:val="00AF3E6C"/>
    <w:rsid w:val="00B06589"/>
    <w:rsid w:val="00B222F7"/>
    <w:rsid w:val="00B24FD2"/>
    <w:rsid w:val="00B90300"/>
    <w:rsid w:val="00B9438A"/>
    <w:rsid w:val="00BC0234"/>
    <w:rsid w:val="00BE6D23"/>
    <w:rsid w:val="00C5595F"/>
    <w:rsid w:val="00C57B01"/>
    <w:rsid w:val="00C6424C"/>
    <w:rsid w:val="00C67109"/>
    <w:rsid w:val="00CA1969"/>
    <w:rsid w:val="00CB076D"/>
    <w:rsid w:val="00CF1F18"/>
    <w:rsid w:val="00D16E61"/>
    <w:rsid w:val="00D247F5"/>
    <w:rsid w:val="00D76462"/>
    <w:rsid w:val="00DE1437"/>
    <w:rsid w:val="00E0728F"/>
    <w:rsid w:val="00E3776C"/>
    <w:rsid w:val="00E37AF2"/>
    <w:rsid w:val="00E42103"/>
    <w:rsid w:val="00E938CE"/>
    <w:rsid w:val="00EE003B"/>
    <w:rsid w:val="00EE593B"/>
    <w:rsid w:val="00F05384"/>
    <w:rsid w:val="00F12476"/>
    <w:rsid w:val="00F40986"/>
    <w:rsid w:val="00F66FDA"/>
    <w:rsid w:val="00F91B6E"/>
    <w:rsid w:val="00FD0E86"/>
    <w:rsid w:val="2AFF2477"/>
    <w:rsid w:val="35B7BE4E"/>
    <w:rsid w:val="73F76249"/>
    <w:rsid w:val="7B77ADF9"/>
    <w:rsid w:val="7B7F849A"/>
    <w:rsid w:val="7EFF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84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4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84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842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7">
    <w:name w:val="style7"/>
    <w:basedOn w:val="a0"/>
    <w:qFormat/>
    <w:rsid w:val="004842AC"/>
  </w:style>
  <w:style w:type="character" w:customStyle="1" w:styleId="Char0">
    <w:name w:val="页脚 Char"/>
    <w:basedOn w:val="a0"/>
    <w:link w:val="a4"/>
    <w:uiPriority w:val="99"/>
    <w:qFormat/>
    <w:rsid w:val="004842A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842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842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>LENOVO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csfbc116169</dc:creator>
  <cp:lastModifiedBy>xxzx</cp:lastModifiedBy>
  <cp:revision>7</cp:revision>
  <cp:lastPrinted>2024-08-07T22:40:00Z</cp:lastPrinted>
  <dcterms:created xsi:type="dcterms:W3CDTF">2025-05-07T15:29:00Z</dcterms:created>
  <dcterms:modified xsi:type="dcterms:W3CDTF">2026-01-21T07:27:00Z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81306293173DBDF758475269A62F5209_43</vt:lpwstr>
  </property>
</Properties>
</file>