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AA" w:rsidRPr="000A62AA" w:rsidRDefault="000A62AA" w:rsidP="000A62AA">
      <w:pPr>
        <w:pStyle w:val="a3"/>
        <w:shd w:val="clear" w:color="auto" w:fill="FFFFFF"/>
        <w:spacing w:beforeAutospacing="0" w:afterAutospacing="0" w:line="560" w:lineRule="exact"/>
        <w:jc w:val="both"/>
        <w:rPr>
          <w:rFonts w:ascii="华文中宋" w:eastAsia="华文中宋" w:hAnsi="华文中宋" w:cs="方正仿宋_GB18030"/>
          <w:b/>
          <w:sz w:val="28"/>
          <w:szCs w:val="28"/>
        </w:rPr>
      </w:pPr>
      <w:r w:rsidRPr="000A62AA">
        <w:rPr>
          <w:rFonts w:ascii="华文中宋" w:eastAsia="华文中宋" w:hAnsi="华文中宋" w:cs="方正仿宋_GB18030" w:hint="eastAsia"/>
          <w:b/>
          <w:sz w:val="28"/>
          <w:szCs w:val="28"/>
        </w:rPr>
        <w:t>附件3</w:t>
      </w:r>
    </w:p>
    <w:p w:rsidR="000A62AA" w:rsidRDefault="000A62AA" w:rsidP="000A62A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申报企业概况</w:t>
      </w:r>
    </w:p>
    <w:p w:rsidR="000A62AA" w:rsidRDefault="000A62AA" w:rsidP="000A62A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256"/>
        <w:gridCol w:w="1680"/>
        <w:gridCol w:w="1104"/>
        <w:gridCol w:w="641"/>
        <w:gridCol w:w="1789"/>
        <w:gridCol w:w="2886"/>
      </w:tblGrid>
      <w:tr w:rsidR="000A62AA" w:rsidTr="002B417C">
        <w:trPr>
          <w:tblHeader/>
          <w:jc w:val="center"/>
        </w:trPr>
        <w:tc>
          <w:tcPr>
            <w:tcW w:w="1256" w:type="dxa"/>
            <w:vAlign w:val="center"/>
          </w:tcPr>
          <w:p w:rsidR="000A62AA" w:rsidRDefault="000A62AA" w:rsidP="002B417C">
            <w:pPr>
              <w:snapToGrid w:val="0"/>
              <w:spacing w:before="120" w:after="12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680" w:type="dxa"/>
            <w:vAlign w:val="center"/>
          </w:tcPr>
          <w:p w:rsidR="000A62AA" w:rsidRDefault="000A62AA" w:rsidP="002B417C">
            <w:pPr>
              <w:snapToGrid w:val="0"/>
              <w:spacing w:before="120" w:after="12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04" w:type="dxa"/>
            <w:vAlign w:val="center"/>
          </w:tcPr>
          <w:p w:rsidR="000A62AA" w:rsidRDefault="000A62AA" w:rsidP="002B417C">
            <w:pPr>
              <w:snapToGrid w:val="0"/>
              <w:spacing w:before="120" w:after="12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641" w:type="dxa"/>
            <w:vAlign w:val="center"/>
          </w:tcPr>
          <w:p w:rsidR="000A62AA" w:rsidRDefault="000A62AA" w:rsidP="002B417C">
            <w:pPr>
              <w:snapToGrid w:val="0"/>
              <w:spacing w:before="120" w:after="12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89" w:type="dxa"/>
            <w:vAlign w:val="center"/>
          </w:tcPr>
          <w:p w:rsidR="000A62AA" w:rsidRDefault="000A62AA" w:rsidP="002B417C">
            <w:pPr>
              <w:snapToGrid w:val="0"/>
              <w:spacing w:before="120" w:after="12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2886" w:type="dxa"/>
            <w:vAlign w:val="center"/>
          </w:tcPr>
          <w:p w:rsidR="000A62AA" w:rsidRDefault="000A62AA" w:rsidP="002B417C">
            <w:pPr>
              <w:snapToGrid w:val="0"/>
              <w:spacing w:before="120" w:after="12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A62AA" w:rsidTr="002B417C">
        <w:trPr>
          <w:jc w:val="center"/>
        </w:trPr>
        <w:tc>
          <w:tcPr>
            <w:tcW w:w="1256" w:type="dxa"/>
            <w:vAlign w:val="center"/>
          </w:tcPr>
          <w:p w:rsidR="000A62AA" w:rsidRDefault="000A62AA" w:rsidP="002B417C">
            <w:pPr>
              <w:snapToGrid w:val="0"/>
              <w:spacing w:before="120" w:after="120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单位性质</w:t>
            </w:r>
          </w:p>
        </w:tc>
        <w:tc>
          <w:tcPr>
            <w:tcW w:w="8100" w:type="dxa"/>
            <w:gridSpan w:val="5"/>
            <w:vAlign w:val="center"/>
          </w:tcPr>
          <w:p w:rsidR="000A62AA" w:rsidRDefault="000A62AA" w:rsidP="002B417C">
            <w:pPr>
              <w:snapToGrid w:val="0"/>
              <w:spacing w:before="120" w:after="120"/>
              <w:jc w:val="center"/>
              <w:rPr>
                <w:rFonts w:ascii="宋体" w:eastAsia="宋体" w:hAnsi="宋体"/>
                <w:bCs/>
                <w:sz w:val="24"/>
              </w:rPr>
            </w:pPr>
            <w:bookmarkStart w:id="0" w:name="OLE_LINK31"/>
            <w:bookmarkStart w:id="1" w:name="OLE_LINK30"/>
            <w:r>
              <w:rPr>
                <w:rFonts w:ascii="宋体" w:eastAsia="宋体" w:hAnsi="宋体" w:hint="eastAsia"/>
                <w:bCs/>
                <w:sz w:val="24"/>
              </w:rPr>
              <w:t>国有、集体、民营、股份合作、合资、外资、其他</w:t>
            </w:r>
            <w:bookmarkEnd w:id="0"/>
            <w:bookmarkEnd w:id="1"/>
          </w:p>
        </w:tc>
      </w:tr>
      <w:tr w:rsidR="000A62AA" w:rsidTr="002B417C">
        <w:trPr>
          <w:trHeight w:val="11017"/>
          <w:jc w:val="center"/>
        </w:trPr>
        <w:tc>
          <w:tcPr>
            <w:tcW w:w="1256" w:type="dxa"/>
            <w:vAlign w:val="center"/>
          </w:tcPr>
          <w:p w:rsidR="000A62AA" w:rsidRDefault="000A62AA" w:rsidP="002B417C">
            <w:pPr>
              <w:snapToGrid w:val="0"/>
              <w:spacing w:before="120" w:after="120"/>
              <w:jc w:val="center"/>
              <w:rPr>
                <w:rFonts w:ascii="宋体" w:eastAsia="宋体" w:hAnsi="宋体"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 </w:t>
            </w:r>
            <w:r>
              <w:rPr>
                <w:rFonts w:ascii="宋体" w:eastAsia="宋体" w:hAnsi="宋体" w:hint="eastAsia"/>
                <w:bCs/>
                <w:sz w:val="24"/>
                <w:szCs w:val="28"/>
              </w:rPr>
              <w:t>企</w:t>
            </w:r>
          </w:p>
          <w:p w:rsidR="000A62AA" w:rsidRDefault="000A62AA" w:rsidP="002B417C">
            <w:pPr>
              <w:snapToGrid w:val="0"/>
              <w:spacing w:before="120" w:after="120"/>
              <w:jc w:val="center"/>
              <w:rPr>
                <w:rFonts w:ascii="宋体" w:eastAsia="宋体" w:hAnsi="宋体"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8"/>
              </w:rPr>
              <w:t>业</w:t>
            </w:r>
          </w:p>
          <w:p w:rsidR="000A62AA" w:rsidRDefault="000A62AA" w:rsidP="002B417C">
            <w:pPr>
              <w:snapToGrid w:val="0"/>
              <w:spacing w:before="120" w:after="120"/>
              <w:jc w:val="center"/>
              <w:rPr>
                <w:rFonts w:ascii="宋体" w:eastAsia="宋体" w:hAnsi="宋体"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8"/>
              </w:rPr>
              <w:t>概</w:t>
            </w:r>
          </w:p>
          <w:p w:rsidR="000A62AA" w:rsidRDefault="000A62AA" w:rsidP="002B417C">
            <w:pPr>
              <w:snapToGrid w:val="0"/>
              <w:spacing w:before="120" w:after="120"/>
              <w:jc w:val="center"/>
              <w:rPr>
                <w:rFonts w:ascii="宋体" w:eastAsia="宋体" w:hAnsi="方正仿宋_GB18030" w:cs="方正仿宋_GB18030"/>
                <w:bCs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8"/>
              </w:rPr>
              <w:t>况</w:t>
            </w:r>
            <w:proofErr w:type="gramEnd"/>
          </w:p>
        </w:tc>
        <w:tc>
          <w:tcPr>
            <w:tcW w:w="8100" w:type="dxa"/>
            <w:gridSpan w:val="5"/>
            <w:vAlign w:val="center"/>
          </w:tcPr>
          <w:p w:rsidR="000A62AA" w:rsidRDefault="000A62AA" w:rsidP="002B417C">
            <w:pPr>
              <w:adjustRightInd w:val="0"/>
              <w:snapToGrid w:val="0"/>
              <w:jc w:val="center"/>
              <w:rPr>
                <w:rFonts w:ascii="宋体" w:eastAsia="宋体" w:hAnsi="方正仿宋_GB18030" w:cs="方正仿宋_GB18030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 </w:t>
            </w:r>
            <w:r>
              <w:rPr>
                <w:rFonts w:ascii="宋体" w:eastAsia="宋体" w:hAnsi="宋体" w:hint="eastAsia"/>
                <w:bCs/>
                <w:sz w:val="24"/>
              </w:rPr>
              <w:t>（单位规模、单位层级、经营状况，数据表示单位总资产、产值、总人数）</w:t>
            </w:r>
          </w:p>
          <w:p w:rsidR="000A62AA" w:rsidRDefault="000A62AA" w:rsidP="002B417C">
            <w:pPr>
              <w:adjustRightInd w:val="0"/>
              <w:snapToGrid w:val="0"/>
              <w:jc w:val="center"/>
              <w:rPr>
                <w:rFonts w:ascii="宋体" w:eastAsia="宋体" w:hAnsi="方正仿宋_GB18030" w:cs="方正仿宋_GB18030"/>
                <w:bCs/>
                <w:sz w:val="24"/>
              </w:rPr>
            </w:pPr>
          </w:p>
        </w:tc>
      </w:tr>
    </w:tbl>
    <w:p w:rsidR="00993D8F" w:rsidRPr="000A62AA" w:rsidRDefault="00993D8F" w:rsidP="000A62AA">
      <w:pPr>
        <w:widowControl/>
        <w:rPr>
          <w:rFonts w:ascii="方正仿宋_GB18030" w:eastAsia="方正仿宋_GB18030" w:hAnsi="方正仿宋_GB18030" w:cs="方正仿宋_GB18030"/>
          <w:sz w:val="28"/>
          <w:szCs w:val="36"/>
        </w:rPr>
      </w:pPr>
    </w:p>
    <w:sectPr w:rsidR="00993D8F" w:rsidRPr="000A62AA" w:rsidSect="000A62A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18030">
    <w:altName w:val="创艺繁琥珀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62AA"/>
    <w:rsid w:val="000A62AA"/>
    <w:rsid w:val="0099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2A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A62A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Microsoft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2026-05-29T09:23:00Z</dcterms:created>
  <dcterms:modified xsi:type="dcterms:W3CDTF">2026-05-29T09:24:00Z</dcterms:modified>
</cp:coreProperties>
</file>