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outlineLvl w:val="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附件二：</w:t>
      </w: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jc w:val="center"/>
        <w:outlineLvl w:val="0"/>
        <w:rPr>
          <w:rFonts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>专业技术职务聘任表</w:t>
      </w:r>
    </w:p>
    <w:p>
      <w:pPr>
        <w:spacing w:line="480" w:lineRule="exact"/>
        <w:rPr>
          <w:rFonts w:ascii="仿宋" w:hAnsi="仿宋" w:eastAsia="仿宋" w:cs="仿宋"/>
          <w:b/>
          <w:szCs w:val="36"/>
        </w:rPr>
      </w:pPr>
      <w:r>
        <w:rPr>
          <w:rFonts w:hint="eastAsia" w:ascii="仿宋" w:hAnsi="仿宋" w:eastAsia="仿宋" w:cs="仿宋"/>
        </w:rPr>
        <w:t>工作单位：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78"/>
        <w:gridCol w:w="1080"/>
        <w:gridCol w:w="720"/>
        <w:gridCol w:w="524"/>
        <w:gridCol w:w="16"/>
        <w:gridCol w:w="1260"/>
        <w:gridCol w:w="701"/>
        <w:gridCol w:w="439"/>
        <w:gridCol w:w="482"/>
        <w:gridCol w:w="429"/>
        <w:gridCol w:w="90"/>
        <w:gridCol w:w="19"/>
        <w:gridCol w:w="54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52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0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居住证号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(非本市户籍)</w:t>
            </w:r>
          </w:p>
        </w:tc>
        <w:tc>
          <w:tcPr>
            <w:tcW w:w="1984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25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81" w:firstLineChars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3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spacing w:line="300" w:lineRule="exact"/>
              <w:ind w:firstLine="13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2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81" w:firstLineChars="34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3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spacing w:line="300" w:lineRule="exact"/>
              <w:ind w:firstLine="153" w:firstLineChars="6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41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99" w:firstLineChars="49"/>
              <w:rPr>
                <w:rFonts w:ascii="仿宋" w:hAnsi="仿宋" w:eastAsia="仿宋" w:cs="仿宋"/>
                <w:spacing w:val="-18"/>
                <w:sz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</w:rPr>
              <w:t>□取得专业技术资格（含文件规定可聘任职务的职业资格等）后聘任</w:t>
            </w:r>
          </w:p>
          <w:p>
            <w:pPr>
              <w:spacing w:line="300" w:lineRule="exact"/>
              <w:ind w:firstLine="117" w:firstLineChars="4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□只聘不评</w:t>
            </w:r>
          </w:p>
          <w:p>
            <w:pPr>
              <w:spacing w:line="300" w:lineRule="exact"/>
              <w:ind w:firstLine="117" w:firstLineChars="4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□大中专院校毕业生考核后直接聘任</w:t>
            </w:r>
          </w:p>
          <w:p>
            <w:pPr>
              <w:spacing w:line="300" w:lineRule="exact"/>
              <w:ind w:firstLine="117" w:firstLineChars="4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□其它__________________________________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资格等级</w:t>
            </w:r>
          </w:p>
        </w:tc>
        <w:tc>
          <w:tcPr>
            <w:tcW w:w="322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□高级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□中级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□初级</w:t>
            </w:r>
          </w:p>
        </w:tc>
        <w:tc>
          <w:tcPr>
            <w:tcW w:w="1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取得资格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方式</w:t>
            </w:r>
          </w:p>
        </w:tc>
        <w:tc>
          <w:tcPr>
            <w:tcW w:w="209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□评定取得</w:t>
            </w:r>
          </w:p>
          <w:p>
            <w:pPr>
              <w:adjustRightInd w:val="0"/>
              <w:snapToGrid w:val="0"/>
              <w:spacing w:line="3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□考试取得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firstLine="94" w:firstLineChars="49"/>
              <w:rPr>
                <w:rFonts w:ascii="仿宋" w:hAnsi="仿宋" w:eastAsia="仿宋" w:cs="仿宋"/>
                <w:spacing w:val="-24"/>
                <w:sz w:val="24"/>
              </w:rPr>
            </w:pPr>
            <w:r>
              <w:rPr>
                <w:rFonts w:hint="eastAsia" w:ascii="仿宋" w:hAnsi="仿宋" w:eastAsia="仿宋" w:cs="仿宋"/>
                <w:spacing w:val="-24"/>
                <w:sz w:val="24"/>
              </w:rPr>
              <w:t>评委会名称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证书编号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聘任专业技术职务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 (级别)</w:t>
            </w:r>
          </w:p>
        </w:tc>
        <w:tc>
          <w:tcPr>
            <w:tcW w:w="3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首次聘任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聘任期限</w:t>
            </w:r>
          </w:p>
        </w:tc>
        <w:tc>
          <w:tcPr>
            <w:tcW w:w="6664" w:type="dxa"/>
            <w:gridSpan w:val="1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年月日至年月日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行政负责人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（签章）</w:t>
            </w:r>
          </w:p>
        </w:tc>
        <w:tc>
          <w:tcPr>
            <w:tcW w:w="3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（盖章）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6664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2"/>
        <w:rPr>
          <w:rFonts w:ascii="仿宋" w:hAnsi="仿宋" w:eastAsia="仿宋" w:cs="仿宋"/>
        </w:rPr>
        <w:sectPr>
          <w:pgSz w:w="11906" w:h="16838"/>
          <w:pgMar w:top="1134" w:right="1531" w:bottom="851" w:left="1418" w:header="851" w:footer="1418" w:gutter="0"/>
          <w:cols w:space="425" w:num="1"/>
          <w:docGrid w:type="lines" w:linePitch="579" w:charSpace="-294"/>
        </w:sect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86360</wp:posOffset>
                </wp:positionV>
                <wp:extent cx="2491740" cy="523875"/>
                <wp:effectExtent l="0" t="0" r="3810" b="952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上海市人力资源和社会保障局制（2017年版）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.7pt;margin-top:6.8pt;height:41.25pt;width:196.2pt;z-index:251660288;mso-width-relative:page;mso-height-relative:page;" fillcolor="#FFFFFF" filled="t" stroked="f" coordsize="21600,21600" o:gfxdata="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VYIeXXAAAACAEAAA8AAAAAAAAAAQAgAAAAIgAAAGRy&#10;cy9kb3ducmV2LnhtbFBLAQIUABQAAAAIAIdO4kAhEt6tzQEAAI4DAAAOAAAAAAAAAAEAIAAAACYB&#10;AABkcnMvZTJvRG9jLnhtbFBLBQYAAAAABgAGAFkBAAB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上海市人力资源和社会保障局制（2017年版）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ascii="仿宋" w:hAnsi="仿宋" w:eastAsia="仿宋" w:cs="仿宋"/>
        </w:rPr>
      </w:pPr>
      <w:bookmarkStart w:id="0" w:name="_GoBack"/>
      <w:bookmarkEnd w:id="0"/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80010</wp:posOffset>
                </wp:positionV>
                <wp:extent cx="2628900" cy="34290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62pt;margin-top:6.3pt;height:27pt;width:207pt;z-index:251662336;mso-width-relative:page;mso-height-relative:page;" filled="f" stroked="f" coordsize="21600,21600" o:gfxdata="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fh1Jr1wAAAAkBAAAPAAAAAAAAAAEAIAAAACIAAABkcnMvZG93bnJldi54bWxQSwECFAAU&#10;AAAACACHTuJAWDUFt7kBAABl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44"/>
          <w:szCs w:val="44"/>
        </w:rPr>
        <w:t>填表说明</w:t>
      </w:r>
    </w:p>
    <w:p>
      <w:pPr>
        <w:ind w:left="-118" w:leftChars="-42" w:right="6" w:rightChars="2"/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（本页无须存档）</w:t>
      </w:r>
    </w:p>
    <w:p>
      <w:pPr>
        <w:spacing w:line="360" w:lineRule="auto"/>
        <w:ind w:left="-118" w:leftChars="-42" w:right="6" w:rightChars="2"/>
        <w:rPr>
          <w:rFonts w:ascii="仿宋" w:hAnsi="仿宋" w:eastAsia="仿宋" w:cs="仿宋"/>
        </w:rPr>
      </w:pPr>
    </w:p>
    <w:p>
      <w:pPr>
        <w:spacing w:line="580" w:lineRule="exact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1．本表由上海市人力资源和社会保障局制，是聘任专业技术职务的证明。</w:t>
      </w:r>
    </w:p>
    <w:p>
      <w:pPr>
        <w:spacing w:line="580" w:lineRule="exact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2．本表由单位人事部门填写，并由单位行政负责人签章、加盖单位公章。</w:t>
      </w:r>
    </w:p>
    <w:p>
      <w:pPr>
        <w:spacing w:line="580" w:lineRule="exact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3．本表一式三份（一份存入本人档案，一份存入单位档案，一份交本人保管）。本表为A4设置，存档可按档案管理要求剪裁。</w:t>
      </w:r>
    </w:p>
    <w:p>
      <w:pPr>
        <w:spacing w:line="580" w:lineRule="exact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4．对实行直接聘任（只聘不评）的系列（专业），首次晋升中、高级专业技术职务时应附相应的学术、技术评价材料。</w:t>
      </w:r>
    </w:p>
    <w:p>
      <w:pPr>
        <w:spacing w:line="580" w:lineRule="exact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5．如工作单位、专业技术职务、级别、聘任期限等情况发生变动，需重新填写本表并存档。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93ED5"/>
    <w:rsid w:val="5AE3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2022-06-15T06:25:00Z</dcterms:created>
  <dc:creator>Administrator</dc:creator>
  <cp:lastModifiedBy>Administrator</cp:lastModifiedBy>
  <dcterms:modified xsi:type="dcterms:W3CDTF">2022-06-15T06:26:36Z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